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a9a8" w14:textId="685a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Мироновского сельского округа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327. Зарегистрировано Департаментом юстиции Северо-Казахстанской области 13 января 2020 года № 5926.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Мироновского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- 20228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- 17928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- 20228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Мироновского сельского округа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Мироновского сельского округа на 2020 год поступления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218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Мироновского сельского округа на 2020 год в сумме 15911 тысяч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Мироновского сельского округа на 2020 год поступление целевых текущих трансфертов из бюджета Тайыншинского района на обеспечение санитарии населенных пунктов в сумме 169 тысяч тенге, содержание мест захоронений и погребение безродных в сумме 900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Мироновского сельского округа на 2020 год поступление целевых текущих трансфертов из бюджета Тайыншинского района на услуги по обеспечению деятельности акима города районного значения, села, поселка, сельского округа в сумме 500 тысяч тенге, капитальные расходы государственного органа в сумме 100 тысяч тенге, освещение улиц в населенных пунктах в сумме 130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Тайыншинского района Северо-Казахстанской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М.Ақтаева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8 января 2020 года № 327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11.09.2020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327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327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