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7fec" w14:textId="aa47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16 октября 2020 года № 5. Зарегистрировано Департаментом юстиции Северо-Казахстанской области 21 октября 2020 года № 6597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Петропавловского городского маслихата Северо-Казахстанской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Петропавловский городской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Петропавловск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Петропавловского городского маслихата Северо-Казахстанской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Петропавловского городского маслихата Северо-Казахстанской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Петропавловск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под № 22394) (далее - Правила возмещения затрат).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Петропавловского городского маслихата Северо-Казахстанской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города Петропавловска" с месяца обращения по месяц окончания срока, указанных в справке из учебного заведения города Петропавловска, подтверждающих факт обучения ребенка с инвалидностью на дому.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Петропавловского городского маслихата Северо-Казахстанской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Петропавловского городского маслихата Северо-Казахстанской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6 в редакции решения Петропавловского городского маслихата Северо-Казахстанской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пяти месячным расчетным показателям на каждого ребенка с инвалидностью ежемесячно.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9 приложения 3 к Правилам возмещения затрат.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