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ea5" w14:textId="ec66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января 2020 года № 400 "О бюджетах села, сельских округов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марта 2020 года № 420. Зарегистрировано Департаментом юстиции Костанайской области 30 марта 2020 года № 9062.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Федоровского района на 2020-2022 годы" от 20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50751,0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52257,5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-1506,5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1506,5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Вишневого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19093,0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17995,0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Воронежского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22458,3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20456,0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22458,3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Косаральского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37967,0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38800,0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Костряковского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38717,0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37163,0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38717,0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Коржинкольского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34675,2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5,2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33113,0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34675,2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Ленинского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15775,5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1778,5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12466,0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15775,5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села Новошумное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39633,7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935,7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37602,0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39633,7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Первомайского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20713,1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15,1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19768,0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20713,1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Пешковского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90491,0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86111,0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95284,3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-4793,3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4793,3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Федоровского сельского округа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403895,0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62377,0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341518,0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409387,9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-5492,9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5492,9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Утвердить бюджет Чандакского сельского округа Федоровского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2341,7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462,7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1879,0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2341,7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1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1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Чандакского сельского округа Федоровского района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