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8db" w14:textId="a36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Шуского районного маслихата от 21 октября 2016 года № 5-3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Шуском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августа 2020 года № 70-4. Зарегистрировано Департаментом юстиции Жамбылской области 2 сентября 2020 года № 4716. Утратило силу решением Шуского районного маслихата Жамбылской области от 18 апреля 2022 года № 26-3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 О социальной и медико-педагогической коррекционной поддержке детей с ограниченными возможностями",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и постановлением Правительства Республики Қазахстан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 силу некоторых решений Правительства Республики Казахстан" Шуский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Шуском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17 ноября 2016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"документ, подтверждающий регистрацию по постоянному месту жительства (адресная справка или справка селького акима)" исключить.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административно-территориального устройства.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