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e1aa" w14:textId="0b3e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октября 2020 года № 228. Зарегистрировано Департаментом юстиции Жамбылской области 14 октября 2020 года № 4760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мониторинга государственных услуг аппарата акима Жамбылской области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К. Мадибекa.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228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Жамбылской области, признанных утратившими силу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17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августа 2015 года в газете "Знамя труда").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22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17 июля 2015 года № 152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марта 2016 года в Информационно-правовой системе "Әділет").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17 июля 2015 года № 152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августа 2016 года в Информационно-правовой системе "Әділет").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Жамбылской области от 5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Жамбылской области от 17 июля 2015 года № 152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января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Жамбылской области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дополнение в постановление акимата Жамбылской области от 17 июля 2015 года № 152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сентября 2017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Жамбылской области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дополнение в постановление акимата Жамбылской области от 17 июля 2015 года № 152 "Об утверждении регламентов государственных услуг по вопросам регистрации актов гражданского состояния"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12 апреля 2018 года в Эталонном контрольном банке нормативных правовых актов Республики Казахстан в электронном виде).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