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01e" w14:textId="676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Карасайского районного маслихата от 26 февраля 2018 года № 25-4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апреля 2020 года № 54-5. Зарегистрировано Департаментом юстиции Алматинской области 28 апреля 2020 года № 5503. Утратило силу решением Карасайского районного маслихата Алматинской области от 20 октября 2023 года № 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 от 26 февраля 2018 года № 25-4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Карасайского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социальной защите населения, образованию, здравоохранению, культуре, языка и спорта".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