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b625" w14:textId="84cb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2020 года № 438. Зарегистрировано Департаментом юстиции Актюбинской области 16 марта 2020 года № 6879.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"14670381,0" заменить цифрами "14706481,8";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"11514110,0" заменить цифрами "11550210,8";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"14670381,0" заменить цифрами "14993480,5";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"-6970,0" заменить цифрами "-293968,7";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"6970,0" заменить цифрами "293968,7";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"286998,7";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районном бюджете на 2020 год целевые текущие трансферты бюджетам города районного значения и сельских округов согласно приложению 5,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- 731628,0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21900,0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пятнадцатым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и (или) малообеспеченных многодетных семей – 33600,0 тысяч тенге.".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12 марта 2020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 на местном уровне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на местном уровне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информации,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укрепления государственности и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природные территории, охрана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животного мира, земельные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уничтожаемых больных животных,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регулирования земельных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 районов, город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рыбного хозяйства, охраны окружающей среды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хозяйства,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хозяйства,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приоритетных проектов транспортной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 на местном уровне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хозяйства,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инженерной инфраструктуре в сельских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 в рамках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(недоиспользованных) целевых трансфертов,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выделенных из 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целевого трансферта из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природные территории, охрана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животного мира, земельные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лесного, рыбного хозяйства, охраны окружающей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12 марта 2020 года № 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 из районного бюджета бюджетам города районного значения и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