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e58f" w14:textId="609e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331. Зарегистрировано Департаментом юстиции Актюбинской области 15 января 2020 года № 6766.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- 483 506,8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- 437 684,6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807 654,2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-324 147,4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324 147,4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307 356,1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16 791,3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Алгинского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10.08.2020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городском бюджете на 2020 год субвенций, передаваемые из районного бюджета бюджета - 305 371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на 2020 год поступление следующих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78 892 тысяч тенге – на увелечение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8 483 тысяч тенге – на доплату за квалификационную категорию педагогам государственных организаций дошкольного образования.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на 2020 год поступление следующих целевых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6 987 тысяч тенге –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8 392 тысяч тенге – на увеличение ежегодного оплачиваемого трудового отпуска продолжительностью 42 календарных дней педагогических работников до 56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20 736 тысяч тенге –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64 251 тысяч тенге –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10.08.2020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городском бюджете на 2020 год поступление следующих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16 000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Алгинского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 - ресурсе Алгинского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