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509e" w14:textId="c5a5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городе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9 апреля 2020 года № С-42/7. Зарегистрировано Департаментом юстиции Акмолинской области 13 апреля 2020 года № 7801. Утратило силу решением Кокшетауского городского маслихата Акмолинской области от 28 мая 2024 года № С-12/8</w:t>
      </w:r>
    </w:p>
    <w:p>
      <w:pPr>
        <w:spacing w:after="0"/>
        <w:ind w:left="0"/>
        <w:jc w:val="both"/>
      </w:pPr>
      <w:r>
        <w:rPr>
          <w:rFonts w:ascii="Times New Roman"/>
          <w:b w:val="false"/>
          <w:i w:val="false"/>
          <w:color w:val="ff0000"/>
          <w:sz w:val="28"/>
        </w:rPr>
        <w:t xml:space="preserve">
      Сноска. Утратило силу решением Кокшетауского городского маслихата Акмолинской области от 28.05.2024 </w:t>
      </w:r>
      <w:r>
        <w:rPr>
          <w:rFonts w:ascii="Times New Roman"/>
          <w:b w:val="false"/>
          <w:i w:val="false"/>
          <w:color w:val="ff0000"/>
          <w:sz w:val="28"/>
        </w:rPr>
        <w:t>№ С-12/8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Кокшетауский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городе Кокшетау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Кокшетауского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Кокшетауского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Р.Макишев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Кокшетауского</w:t>
            </w:r>
          </w:p>
          <w:p>
            <w:pPr>
              <w:spacing w:after="20"/>
              <w:ind w:left="20"/>
              <w:jc w:val="both"/>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города Кокшетау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09 апреля</w:t>
            </w:r>
            <w:r>
              <w:br/>
            </w:r>
            <w:r>
              <w:rPr>
                <w:rFonts w:ascii="Times New Roman"/>
                <w:b w:val="false"/>
                <w:i w:val="false"/>
                <w:color w:val="000000"/>
                <w:sz w:val="20"/>
              </w:rPr>
              <w:t>2020 года № С-42/7</w:t>
            </w:r>
          </w:p>
        </w:tc>
      </w:tr>
    </w:tbl>
    <w:bookmarkStart w:name="z6" w:id="4"/>
    <w:p>
      <w:pPr>
        <w:spacing w:after="0"/>
        <w:ind w:left="0"/>
        <w:jc w:val="left"/>
      </w:pPr>
      <w:r>
        <w:rPr>
          <w:rFonts w:ascii="Times New Roman"/>
          <w:b/>
          <w:i w:val="false"/>
          <w:color w:val="000000"/>
        </w:rPr>
        <w:t xml:space="preserve"> Размер и порядок оказания жилищной помощи в городе Кокшетау Глава 1. Общие положения</w:t>
      </w:r>
    </w:p>
    <w:bookmarkEnd w:id="4"/>
    <w:bookmarkStart w:name="z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проживающим в городе Кокшетау.</w:t>
      </w:r>
    </w:p>
    <w:bookmarkEnd w:id="5"/>
    <w:bookmarkStart w:name="z8" w:id="6"/>
    <w:p>
      <w:pPr>
        <w:spacing w:after="0"/>
        <w:ind w:left="0"/>
        <w:jc w:val="both"/>
      </w:pPr>
      <w:r>
        <w:rPr>
          <w:rFonts w:ascii="Times New Roman"/>
          <w:b w:val="false"/>
          <w:i w:val="false"/>
          <w:color w:val="000000"/>
          <w:sz w:val="28"/>
        </w:rPr>
        <w:t>
      2. Назначение жилищной помощи осуществляется уполномоченным органом - государственным учреждением "Отдел занятости, социальных программ и регистрации актов гражданского состояния города Кокшетау" (далее – уполномоченный орган).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Кокшетауского городского маслихата Акмолинской области от 16.05.2022 </w:t>
      </w:r>
      <w:r>
        <w:rPr>
          <w:rFonts w:ascii="Times New Roman"/>
          <w:b w:val="false"/>
          <w:i w:val="false"/>
          <w:color w:val="000000"/>
          <w:sz w:val="28"/>
        </w:rPr>
        <w:t>№ С-17/14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Глава 2. Размер оказания жилищной помощи</w:t>
      </w:r>
    </w:p>
    <w:bookmarkEnd w:id="7"/>
    <w:bookmarkStart w:name="z10" w:id="8"/>
    <w:p>
      <w:pPr>
        <w:spacing w:after="0"/>
        <w:ind w:left="0"/>
        <w:jc w:val="both"/>
      </w:pPr>
      <w:r>
        <w:rPr>
          <w:rFonts w:ascii="Times New Roman"/>
          <w:b w:val="false"/>
          <w:i w:val="false"/>
          <w:color w:val="000000"/>
          <w:sz w:val="28"/>
        </w:rPr>
        <w:t>
      3.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p>
    <w:bookmarkEnd w:id="8"/>
    <w:bookmarkStart w:name="z11" w:id="9"/>
    <w:p>
      <w:pPr>
        <w:spacing w:after="0"/>
        <w:ind w:left="0"/>
        <w:jc w:val="both"/>
      </w:pPr>
      <w:r>
        <w:rPr>
          <w:rFonts w:ascii="Times New Roman"/>
          <w:b w:val="false"/>
          <w:i w:val="false"/>
          <w:color w:val="000000"/>
          <w:sz w:val="28"/>
        </w:rPr>
        <w:t>
      4. Доля предельно допустимых расходов на оплату:</w:t>
      </w:r>
    </w:p>
    <w:bookmarkEnd w:id="9"/>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 устанавливается в размере 5% (процентов) к совокупному доходу семьи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Кокшетауского городского маслихата Акмолинской области от 14.04.2023 </w:t>
      </w:r>
      <w:r>
        <w:rPr>
          <w:rFonts w:ascii="Times New Roman"/>
          <w:b w:val="false"/>
          <w:i w:val="false"/>
          <w:color w:val="000000"/>
          <w:sz w:val="28"/>
        </w:rPr>
        <w:t>№ С-2/12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Оплата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расходов за пользование жилищем из государственного жилищного фонда и жилищем, арендованным местным исполнительным органом в частном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10"/>
    <w:bookmarkStart w:name="z13" w:id="11"/>
    <w:p>
      <w:pPr>
        <w:spacing w:after="0"/>
        <w:ind w:left="0"/>
        <w:jc w:val="both"/>
      </w:pPr>
      <w:r>
        <w:rPr>
          <w:rFonts w:ascii="Times New Roman"/>
          <w:b w:val="false"/>
          <w:i w:val="false"/>
          <w:color w:val="000000"/>
          <w:sz w:val="28"/>
        </w:rPr>
        <w:t>
      6. Компенсационные нормы на потребление твердого топлива с местным отоплением устанавливается в размере 5 (пяти) тонн на отопительный сезон, на семью (гражданина) в квартал обращения в зависимости от занимаемой площади. Расход топлива на 1 квадратный метр учитывается в размере 49,75 килограммов в месяц. Стоимость угля принимать среднюю цену, сложившуюся за истекший квартал, согласно данным органов статистики.</w:t>
      </w:r>
    </w:p>
    <w:bookmarkEnd w:id="11"/>
    <w:bookmarkStart w:name="z14" w:id="12"/>
    <w:p>
      <w:pPr>
        <w:spacing w:after="0"/>
        <w:ind w:left="0"/>
        <w:jc w:val="both"/>
      </w:pPr>
      <w:r>
        <w:rPr>
          <w:rFonts w:ascii="Times New Roman"/>
          <w:b w:val="false"/>
          <w:i w:val="false"/>
          <w:color w:val="000000"/>
          <w:sz w:val="28"/>
        </w:rPr>
        <w:t>
      7. Установить норму расхода электрической энергии 150 (сто пятьдесят) киловатт на одного человека в месяц.</w:t>
      </w:r>
    </w:p>
    <w:bookmarkEnd w:id="12"/>
    <w:bookmarkStart w:name="z15" w:id="13"/>
    <w:p>
      <w:pPr>
        <w:spacing w:after="0"/>
        <w:ind w:left="0"/>
        <w:jc w:val="both"/>
      </w:pPr>
      <w:r>
        <w:rPr>
          <w:rFonts w:ascii="Times New Roman"/>
          <w:b w:val="false"/>
          <w:i w:val="false"/>
          <w:color w:val="000000"/>
          <w:sz w:val="28"/>
        </w:rPr>
        <w:t xml:space="preserve">
      8. Компенсация услуг связи в части увеличения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(зарегистрировано в Реестре государственной регистрации нормативных правовых актов № 33200).</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Кокшетауского городского маслихата Акмолинской области от 24.11.2023 </w:t>
      </w:r>
      <w:r>
        <w:rPr>
          <w:rFonts w:ascii="Times New Roman"/>
          <w:b w:val="false"/>
          <w:i w:val="false"/>
          <w:color w:val="000000"/>
          <w:sz w:val="28"/>
        </w:rPr>
        <w:t>№ С-8/7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Глава 3. Порядок оказания жилищной помощи</w:t>
      </w:r>
    </w:p>
    <w:bookmarkEnd w:id="14"/>
    <w:bookmarkStart w:name="z17" w:id="15"/>
    <w:p>
      <w:pPr>
        <w:spacing w:after="0"/>
        <w:ind w:left="0"/>
        <w:jc w:val="both"/>
      </w:pPr>
      <w:r>
        <w:rPr>
          <w:rFonts w:ascii="Times New Roman"/>
          <w:b w:val="false"/>
          <w:i w:val="false"/>
          <w:color w:val="000000"/>
          <w:sz w:val="28"/>
        </w:rPr>
        <w:t xml:space="preserve">
      9.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"Правительство для граждан" и/или посредством веб-портала "электронного правительства",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Кокшетауского городского маслихата Акмолинской области от 16.05.2022 </w:t>
      </w:r>
      <w:r>
        <w:rPr>
          <w:rFonts w:ascii="Times New Roman"/>
          <w:b w:val="false"/>
          <w:i w:val="false"/>
          <w:color w:val="000000"/>
          <w:sz w:val="28"/>
        </w:rPr>
        <w:t>№ С-17/14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Назначение жилищной помощи производится на полный текущий квартал, при этом совокупный доход малообеспеченной семьи (гражданина) и расходы на коммунальные услуги учитываются за предшествующий квартал.</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Кокшетауского городского маслихата Акмолинской области от 16.05.2022 </w:t>
      </w:r>
      <w:r>
        <w:rPr>
          <w:rFonts w:ascii="Times New Roman"/>
          <w:b w:val="false"/>
          <w:i w:val="false"/>
          <w:color w:val="000000"/>
          <w:sz w:val="28"/>
        </w:rPr>
        <w:t>№ С-17/14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Расходы по коммунальным услугам берутся по предъявленным поставщиками счетам на оплату коммунальных услуг.</w:t>
      </w:r>
    </w:p>
    <w:bookmarkEnd w:id="17"/>
    <w:bookmarkStart w:name="z20" w:id="18"/>
    <w:p>
      <w:pPr>
        <w:spacing w:after="0"/>
        <w:ind w:left="0"/>
        <w:jc w:val="both"/>
      </w:pPr>
      <w:r>
        <w:rPr>
          <w:rFonts w:ascii="Times New Roman"/>
          <w:b w:val="false"/>
          <w:i w:val="false"/>
          <w:color w:val="000000"/>
          <w:sz w:val="28"/>
        </w:rPr>
        <w:t>
      12. Назначение жилищной помощи осуществляется в пределах средств, предусмотренных в бюджете города на соответствующий финансовый год.</w:t>
      </w:r>
    </w:p>
    <w:bookmarkEnd w:id="18"/>
    <w:bookmarkStart w:name="z21" w:id="19"/>
    <w:p>
      <w:pPr>
        <w:spacing w:after="0"/>
        <w:ind w:left="0"/>
        <w:jc w:val="left"/>
      </w:pPr>
      <w:r>
        <w:rPr>
          <w:rFonts w:ascii="Times New Roman"/>
          <w:b/>
          <w:i w:val="false"/>
          <w:color w:val="000000"/>
        </w:rPr>
        <w:t xml:space="preserve"> Глава 4. Выплата жилищной помощи</w:t>
      </w:r>
    </w:p>
    <w:bookmarkEnd w:id="19"/>
    <w:bookmarkStart w:name="z22" w:id="20"/>
    <w:p>
      <w:pPr>
        <w:spacing w:after="0"/>
        <w:ind w:left="0"/>
        <w:jc w:val="both"/>
      </w:pPr>
      <w:r>
        <w:rPr>
          <w:rFonts w:ascii="Times New Roman"/>
          <w:b w:val="false"/>
          <w:i w:val="false"/>
          <w:color w:val="000000"/>
          <w:sz w:val="28"/>
        </w:rPr>
        <w:t>
      13. Выплата жилищной помощи малообеспеченным семьям (гражданам) осуществляется уполномоченным органом в следующем порядке:</w:t>
      </w:r>
    </w:p>
    <w:bookmarkEnd w:id="20"/>
    <w:p>
      <w:pPr>
        <w:spacing w:after="0"/>
        <w:ind w:left="0"/>
        <w:jc w:val="both"/>
      </w:pPr>
      <w:r>
        <w:rPr>
          <w:rFonts w:ascii="Times New Roman"/>
          <w:b w:val="false"/>
          <w:i w:val="false"/>
          <w:color w:val="000000"/>
          <w:sz w:val="28"/>
        </w:rPr>
        <w:t>
      компенсация потребления коммунальных услуг производится поставщикам коммунальных услуг;</w:t>
      </w:r>
    </w:p>
    <w:p>
      <w:pPr>
        <w:spacing w:after="0"/>
        <w:ind w:left="0"/>
        <w:jc w:val="both"/>
      </w:pPr>
      <w:r>
        <w:rPr>
          <w:rFonts w:ascii="Times New Roman"/>
          <w:b w:val="false"/>
          <w:i w:val="false"/>
          <w:color w:val="000000"/>
          <w:sz w:val="28"/>
        </w:rPr>
        <w:t>
      компенсация за услуги связи в части увеличения абонентской платы за телефон, подключенный к сети телекоммуникации, компенсация затрат за стоимость топлива (угля) зачисляются на личные счета заявителей через банки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Кокшетауского городского маслихата Акмолинской области от 14.04.2023 </w:t>
      </w:r>
      <w:r>
        <w:rPr>
          <w:rFonts w:ascii="Times New Roman"/>
          <w:b w:val="false"/>
          <w:i w:val="false"/>
          <w:color w:val="000000"/>
          <w:sz w:val="28"/>
        </w:rPr>
        <w:t>№ С-2/12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14.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компенсация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компенсация расходов за пользование жилищем из государственного жилищного фонда и жилищем, арендованным местным исполнительным органом в частном жилищном фонде) она распределяется между другими поставщиками, услугами которых пользуется заявитель.</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14 в соответствии с решением Кокшетауского городского маслихата Акмолинской области от 14.04.2023 </w:t>
      </w:r>
      <w:r>
        <w:rPr>
          <w:rFonts w:ascii="Times New Roman"/>
          <w:b w:val="false"/>
          <w:i w:val="false"/>
          <w:color w:val="000000"/>
          <w:sz w:val="28"/>
        </w:rPr>
        <w:t>№ С-2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09 апреля</w:t>
            </w:r>
            <w:r>
              <w:br/>
            </w:r>
            <w:r>
              <w:rPr>
                <w:rFonts w:ascii="Times New Roman"/>
                <w:b w:val="false"/>
                <w:i w:val="false"/>
                <w:color w:val="000000"/>
                <w:sz w:val="20"/>
              </w:rPr>
              <w:t>2020 года № С-42/7</w:t>
            </w:r>
          </w:p>
        </w:tc>
      </w:tr>
    </w:tbl>
    <w:bookmarkStart w:name="z24" w:id="22"/>
    <w:p>
      <w:pPr>
        <w:spacing w:after="0"/>
        <w:ind w:left="0"/>
        <w:jc w:val="left"/>
      </w:pPr>
      <w:r>
        <w:rPr>
          <w:rFonts w:ascii="Times New Roman"/>
          <w:b/>
          <w:i w:val="false"/>
          <w:color w:val="000000"/>
        </w:rPr>
        <w:t xml:space="preserve"> Перечень признанных утратившими силу некоторых решений Кокшетауского городского маслихата</w:t>
      </w:r>
    </w:p>
    <w:bookmarkEnd w:id="22"/>
    <w:bookmarkStart w:name="z25"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"Об определении порядка и размера оказания жилищной помощи малообеспеченным семьям (гражданам) города Кокшетау" от 26 апреля 2016 года № С-2/8 (зарегистрировано в Реестре государственной регистрации нормативных правовых актов № 5360, опубликовано 30 мая 2016 года в информационно-правовой системе "Әділет").</w:t>
      </w:r>
    </w:p>
    <w:bookmarkEnd w:id="23"/>
    <w:bookmarkStart w:name="z26"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 внесении изменений в решение Кокшетауского городского маслихата от 26 апреля 2016 года № С-2/8 "Об определении порядка и размера оказания жилищной помощи малообеспеченным семьям (гражданам) города Кокшетау"" от 22 ноября 2018 года № С-24/5 (зарегистрировано в Реестре государственной регистрации нормативных правовых актов № 6956, опубликовано 25 декабря 2018 года в Эталонном контрольном банке нормативных правовых актов Республики Казахстан в электронном виде).</w:t>
      </w:r>
    </w:p>
    <w:bookmarkEnd w:id="24"/>
    <w:bookmarkStart w:name="z27"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 внесении изменений в решение Кокшетауского городского маслихата от 26 апреля 2016 года № С-2/8 "Об определении порядка и размера оказания жилищной помощи малообеспеченным семьям (гражданам) города Кокшетау"" от 24 декабря 2019 года № С-40/8 (зарегистрировано в Реестре государственной регистрации нормативных правовых актов № 7608, опубликовано 6 января 2020 года в Эталонном контрольном банке нормативных правовых актов Республики Казахстан в электронном виде).</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