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fe01" w14:textId="156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11 июля 2020 года № 226. Зарегистрирован в Министерстве юстиции Республики Казахстан 14 июля 2020 года № 20960.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 Министра по инвестициям и развитию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000000"/>
          <w:sz w:val="28"/>
        </w:rPr>
        <w:t>№ 364-НҚ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 радиоканалов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1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формированию перечня</w:t>
      </w:r>
      <w:r>
        <w:br/>
      </w:r>
      <w:r>
        <w:rPr>
          <w:rFonts w:ascii="Times New Roman"/>
          <w:b/>
          <w:i w:val="false"/>
          <w:color w:val="000000"/>
        </w:rPr>
        <w:t>обязательных теле-, радиоканалов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радиоканалов </w:t>
            </w:r>
          </w:p>
        </w:tc>
      </w:tr>
    </w:tbl>
    <w:bookmarkStart w:name="z1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 претендентов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2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распределению полос частот,</w:t>
      </w:r>
      <w:r>
        <w:br/>
      </w:r>
      <w:r>
        <w:rPr>
          <w:rFonts w:ascii="Times New Roman"/>
          <w:b/>
          <w:i w:val="false"/>
          <w:color w:val="000000"/>
        </w:rPr>
        <w:t>радиочастот (радиочастотных каналов) для целей телерадиовещания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(радиочастотных каналов)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</w:tbl>
    <w:bookmarkStart w:name="z2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ff0000"/>
          <w:sz w:val="28"/>
        </w:rPr>
        <w:t>№ 364-НҚ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свободного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2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в перечень теле-, радиоканалов свободного доступа,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национальным оператором телерадиовещания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ff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свободного доступа,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 телерадиовещания</w:t>
            </w:r>
          </w:p>
        </w:tc>
      </w:tr>
    </w:tbl>
    <w:bookmarkStart w:name="z2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 претендентов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ff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