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0402" w14:textId="4700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оказании государственных услуг в области лесного хозяйства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15 июня 2020 года № 143. Зарегистрирован в Министерстве юстиции Республики Казахстан 17 июня 2020 года № 20864.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"Согласование мест строительства объектов, влияющих на состояние и воспроизводство лесов"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"Согласование на проведение в государственном лесном фонде работ, не связанных с ведением лесного хозяйства"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143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мест строительства объектов, влияющих на состояние и воспроизводство леса"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"Согласование мест строительства объектов, влияющих на состояние и воспроизводство леса"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"Согласования мест строительства объектов, влияющих на состояние и воспроизводство леса" (далее – государственная услуга).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Министерством экологии, геологии и природных ресурсов Республики Казахстан (далее – Министерство).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www.egov.kz (далее – портал).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"Согласование мест строительства объектов, влияющих на состояние и воспроизводство леса"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настоящим Правилам в форме электронного документа, удостоверенного ЭЦП услугополучателя.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карты с детальным указанием участков.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статус о принятии запроса для оказания государственной услуги.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 проведении государственной экологической экспертизы и государственной санитарно-эпидемиологической экспертизы, услугодатель получает из соответствующих государственных систем через шлюз "электронного правительства".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Трудовому кодексу Республики Казахстан  от 23 декабря 2017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пакета документов услугодатель в течение 1 (одного) рабочего дня с момента регистрации рассматривает их на соответствие требованиям по согласованию мест строительства объектов,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 от 8 июля 2003 года (далее – Кодекс) и подготавливает письмо согласование мест строительства объектов, влияющих на состояние и воспроизводство лесов, либо мотивированный отказ в оказании государственной услуги. Результат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отказывает в оказании государственной услуги по следующим основаниям: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по согласованию мест строительства объектов, установленным статьей 53 Кодекса.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заявителю в форме электронного документа.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соответствии с подпунктом 6) пункта 1 статьи 4 Закона.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влияющих на состояние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(индекс, город, район,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(для физических лиц – ИИН,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–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 выдачи)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39"/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____________________________________________________,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 строительства)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под строительство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целью ________________________________________________________ 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экспертизы:_______________ 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экспертизы, дата выдачи экспертизы)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государственной санитарно-эпидемиологической экспертизы: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экспертизы, дата выдачи экспертизы)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согласовании Областной территориальной инспекцией лесного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животного мира по месту строительства объекта 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 "__" _________ 20__ года № ________________ 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прилагаются: </w:t>
      </w:r>
    </w:p>
    <w:bookmarkEnd w:id="43"/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bookmarkStart w:name="z56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 Согласен на использования сведений, составляющих охраняемую законом тайну,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 достоверность представленной информации и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влияющих на состояние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"Согласование мест строительства объектов, влияющих на состояние и воспроизводство леса"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документов – 1 (один) рабочий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мест строительства объектов, влияющих на состояние и воспроизводство леса, либо мотивированный ответ об отказе в оказании государственной услуги.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Трудовому кодексу Республики Казахстан 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Закону,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заявление, по форме согласно приложению 1 к настоящим Правилам;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карты с детальным указанием участков.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 по согласованию мест строительства объектов,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Лесного кодекса Республики Казахстан от 8 июля 2003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наличии электронной цифровой подписи.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 от 15 апреля 2013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"Согласование на проведение в государственном лесном фонде работ, не связанных с ведением лесного хозяйства"</w:t>
      </w:r>
    </w:p>
    <w:bookmarkEnd w:id="51"/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"Согласование на проведение в государственном лесном фонде работ, не связанных с ведением лесного хозяйства"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оказания государственной услуги "Согласование на проведение в государственном лесном фонде работ, не связанных с ведением лесного хозяйства" (далее – государственная услуга).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лесного хозяйства и животного мира Министерства экологии, геологии и природных ресурсов Республики Казахстан (далее – услугодатель) физическим и (или) юридическим лицам (далее – услугополучатель).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Министерством экологии, геологии и природных ресурсов Республики Казахстан (далее – Министерство).</w:t>
      </w:r>
    </w:p>
    <w:bookmarkEnd w:id="54"/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 www.egov.kz (далее – портал).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"согласование на проведение в государственном лесном фонде работ, не связанных с ведением лесного хозяйства"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услугополучателя направляется статус о принятии запроса для оказания государственной услуги.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либо о начале деятельности в качестве индивидуального предпринимателя, о проведении государственной экологической экспертизы и государственной санитарно-эпидемиологической экспертизы, услугодатель получает из соответствующих государственных систем через шлюз "электронного правительства".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17.00 часов или в выходные и праздничные дни, согласно Трудовому кодексу Республики Казахстан  от 23 декабря 2017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проверяет полноту представленных документов. В случае представления услугополучателем неполного пакета документов и (или) документов с истекшим сроком действия услугодатель отказывает в приеме заявления и направляет его в форме электронного документа в "личный кабинет" услугополучателя.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полного пакете документов услугодатель в течение 1 (одного) рабочего дня с момента регистрации рассматривает их на соответствие требованиям по проведению в государственном лесном фонде работ, не связанных с ведением лесного хозяйства и лесопользованием,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 от 8 июля 2003 года (далее – Кодекс) и подготавливает письмо согласование на проведение в государственном лесном фонде работ, не связанных с ведением лесного хозяйства, либо мотивированный отказ в оказании государственной услуги. Результат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отказывает в оказании государственной услуги по следующим основаниям: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 требованиям по проведению в государственном лесном фонде работ, не связанных с ведением лесного хозяйства и лесопользованием,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подписанный электронной цифровой подписью руководителя услугодателя, направляется заявителю в форме электронного документа.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9"/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государственных услуг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Жалоба на решение, действие (бездействие)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Законом.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соответствии с подпунктом 6) пункта 1 статьи 4 Закона.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лесном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фонде работ, 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лесного хозяйства"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лесного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геологии и природных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юридического лица, 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физического лица </w:t>
            </w:r>
          </w:p>
        </w:tc>
      </w:tr>
    </w:tbl>
    <w:p>
      <w:pPr>
        <w:spacing w:after="0"/>
        <w:ind w:left="0"/>
        <w:jc w:val="both"/>
      </w:pPr>
      <w:bookmarkStart w:name="z96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заявителя ______________________________________________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(индекс, город, район, область, улица, № дома, телефон)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(для физических лиц – ИИН, для юридических лиц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лицензии на проектную деятельность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(номер, дата выдачи)</w:t>
      </w:r>
    </w:p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6"/>
    <w:p>
      <w:pPr>
        <w:spacing w:after="0"/>
        <w:ind w:left="0"/>
        <w:jc w:val="both"/>
      </w:pPr>
      <w:bookmarkStart w:name="z98" w:id="77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________________________________________________________,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 строительства)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под строительство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</w:t>
      </w:r>
    </w:p>
    <w:p>
      <w:pPr>
        <w:spacing w:after="0"/>
        <w:ind w:left="0"/>
        <w:jc w:val="both"/>
      </w:pPr>
      <w:bookmarkStart w:name="z99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государственной экологической экспертизы: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экспертизы, дата выдачи экспертизы)  </w:t>
      </w:r>
    </w:p>
    <w:p>
      <w:pPr>
        <w:spacing w:after="0"/>
        <w:ind w:left="0"/>
        <w:jc w:val="both"/>
      </w:pPr>
      <w:bookmarkStart w:name="z100" w:id="79"/>
      <w:r>
        <w:rPr>
          <w:rFonts w:ascii="Times New Roman"/>
          <w:b w:val="false"/>
          <w:i w:val="false"/>
          <w:color w:val="000000"/>
          <w:sz w:val="28"/>
        </w:rPr>
        <w:t>
      Заключение государственной санитарно-эпидемиологической экспертизы: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экспертизы, дата выдачи экспертизы)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Участок расположен в _____________ кварталах ___________________ лесничества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лесного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Площадь участка _____________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лесной, покрытой лесом __________гектар,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лесной, не покрытой лесом: _______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лесные культуры ______гектар,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угодий 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сенокосов 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удобных (болот и прочих) ______гектар,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пастбищ _______ гектар,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_________ 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земли _______ гектар.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Покрытая лесом площадь состоит из: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квартала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возраста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81"/>
      <w:r>
        <w:rPr>
          <w:rFonts w:ascii="Times New Roman"/>
          <w:b w:val="false"/>
          <w:i w:val="false"/>
          <w:color w:val="000000"/>
          <w:sz w:val="28"/>
        </w:rPr>
        <w:t>
      4. Категория лесного фонда 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Лесохозяйственные особенности участка________________________________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Почвенно-геологическая характеристика: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  7. Лесистость административного района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Условия передачи испрашиваемой площади: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срок передачи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размер допускаемой расчистки и раскорчевки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в) обязательство получателя участка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использования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Подтверждаю достоверность представленной информации и осведомлен об ответственности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предоставление недостоверных сведений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государственном лесном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фонде работ, не связанных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лесного хозяйства"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 "согласование на проведение в государственном лесном фонде работ, не связанных с ведением лесного хозяйства"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документов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на проведение в государственном лесном фонде работ, не связанных с ведением лесного хозяйства, либо мотивированный ответ об отказе в оказании государственной услуги.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с 9.00 до 18.30 часов, с перерывом на обед с 13.00 до 14.30, за исключением выходных и праздничных дней, согласно Трудовому кодексу Республики Казахстан  от 23 декабря 2017 года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согласно Кодексу и Закону,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удостоверенное ЭЦП заявителя, по форме согласно приложению 1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данных и сведений, необходимых для оказания государственной услуги, требованиям по проведению в государственном лесном фонде работ, не связанных с ведением лесного хозяйства и лесопользованием,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Лесного кодекса Республики Казахстан от 8 июля 2003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наличии электронной цифровой подписи.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 от 15 апреля 2013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