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fbc5" w14:textId="b98f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w:t>
      </w:r>
    </w:p>
    <w:p>
      <w:pPr>
        <w:spacing w:after="0"/>
        <w:ind w:left="0"/>
        <w:jc w:val="both"/>
      </w:pPr>
      <w:r>
        <w:rPr>
          <w:rFonts w:ascii="Times New Roman"/>
          <w:b w:val="false"/>
          <w:i w:val="false"/>
          <w:color w:val="000000"/>
          <w:sz w:val="28"/>
        </w:rPr>
        <w:t>Приказ и.о. Председателя Комитета лесного хозяйства и животного мира Министерства экологии, геологии и природных ресурсов Республики Казахстан от 1 апреля 2020 года № 27-5-6/72. Зарегистрирован в Министерстве юстиции Республики Казахстан 1 апреля 2020 года № 20271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11939, опубликован 14 сентября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"Ограничения и запреты на пользование рыбными ресурсами и другими водными животными их частей и дериватов" утвержденного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ограничения и запреты на пользование рыбными ресурсами и другими водными животными, их частей и дериватов (далее – ограничения и запреты) разработаны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"6. В период нереста и размножения рыбных ресурсов и других водных животных ввести запрет на рыболовство в следующих местах и сроки:</w:t>
      </w:r>
    </w:p>
    <w:bookmarkEnd w:id="5"/>
    <w:bookmarkStart w:name="z13" w:id="6"/>
    <w:p>
      <w:pPr>
        <w:spacing w:after="0"/>
        <w:ind w:left="0"/>
        <w:jc w:val="both"/>
      </w:pPr>
      <w:r>
        <w:rPr>
          <w:rFonts w:ascii="Times New Roman"/>
          <w:b w:val="false"/>
          <w:i w:val="false"/>
          <w:color w:val="000000"/>
          <w:sz w:val="28"/>
        </w:rPr>
        <w:t>
      1) на акватории водохранилища Шардара – с 1 апреля по 20 мая;</w:t>
      </w:r>
    </w:p>
    <w:bookmarkEnd w:id="6"/>
    <w:bookmarkStart w:name="z14" w:id="7"/>
    <w:p>
      <w:pPr>
        <w:spacing w:after="0"/>
        <w:ind w:left="0"/>
        <w:jc w:val="both"/>
      </w:pPr>
      <w:r>
        <w:rPr>
          <w:rFonts w:ascii="Times New Roman"/>
          <w:b w:val="false"/>
          <w:i w:val="false"/>
          <w:color w:val="000000"/>
          <w:sz w:val="28"/>
        </w:rPr>
        <w:t>
      2) на водоемах в пределах Туркестанской области и на реке Сырдария от водохранилища Шардара до административной границы с Кызылординской областью – с 15 апреля по 31 мая;</w:t>
      </w:r>
    </w:p>
    <w:bookmarkEnd w:id="7"/>
    <w:bookmarkStart w:name="z15" w:id="8"/>
    <w:p>
      <w:pPr>
        <w:spacing w:after="0"/>
        <w:ind w:left="0"/>
        <w:jc w:val="both"/>
      </w:pPr>
      <w:r>
        <w:rPr>
          <w:rFonts w:ascii="Times New Roman"/>
          <w:b w:val="false"/>
          <w:i w:val="false"/>
          <w:color w:val="000000"/>
          <w:sz w:val="28"/>
        </w:rPr>
        <w:t>
      3) на реке Сырдария от устья до административной границы с Туркестанской областью – с 1 апреля по 30 мая;</w:t>
      </w:r>
    </w:p>
    <w:bookmarkEnd w:id="8"/>
    <w:bookmarkStart w:name="z16" w:id="9"/>
    <w:p>
      <w:pPr>
        <w:spacing w:after="0"/>
        <w:ind w:left="0"/>
        <w:jc w:val="both"/>
      </w:pPr>
      <w:r>
        <w:rPr>
          <w:rFonts w:ascii="Times New Roman"/>
          <w:b w:val="false"/>
          <w:i w:val="false"/>
          <w:color w:val="000000"/>
          <w:sz w:val="28"/>
        </w:rPr>
        <w:t>
      4) на акватории Малого Аральского моря – с 1 мая по 10 июня;</w:t>
      </w:r>
    </w:p>
    <w:bookmarkEnd w:id="9"/>
    <w:bookmarkStart w:name="z17" w:id="10"/>
    <w:p>
      <w:pPr>
        <w:spacing w:after="0"/>
        <w:ind w:left="0"/>
        <w:jc w:val="both"/>
      </w:pPr>
      <w:r>
        <w:rPr>
          <w:rFonts w:ascii="Times New Roman"/>
          <w:b w:val="false"/>
          <w:i w:val="false"/>
          <w:color w:val="000000"/>
          <w:sz w:val="28"/>
        </w:rPr>
        <w:t>
      5) на водоемах в пределах Кызылординской области – с 20 апреля по 10 июня;</w:t>
      </w:r>
    </w:p>
    <w:bookmarkEnd w:id="10"/>
    <w:bookmarkStart w:name="z18" w:id="11"/>
    <w:p>
      <w:pPr>
        <w:spacing w:after="0"/>
        <w:ind w:left="0"/>
        <w:jc w:val="both"/>
      </w:pPr>
      <w:r>
        <w:rPr>
          <w:rFonts w:ascii="Times New Roman"/>
          <w:b w:val="false"/>
          <w:i w:val="false"/>
          <w:color w:val="000000"/>
          <w:sz w:val="28"/>
        </w:rPr>
        <w:t>
      6) на заливах Сарышыганак и Бутакова, а также протоках, соединяющих эти заливы – с распалением льда до 10 июня.";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"8. В целях создания зон покоя ввести круглогодичный запрет на рыболовство в следующих местах:</w:t>
      </w:r>
    </w:p>
    <w:bookmarkEnd w:id="12"/>
    <w:bookmarkStart w:name="z21" w:id="13"/>
    <w:p>
      <w:pPr>
        <w:spacing w:after="0"/>
        <w:ind w:left="0"/>
        <w:jc w:val="both"/>
      </w:pPr>
      <w:r>
        <w:rPr>
          <w:rFonts w:ascii="Times New Roman"/>
          <w:b w:val="false"/>
          <w:i w:val="false"/>
          <w:color w:val="000000"/>
          <w:sz w:val="28"/>
        </w:rPr>
        <w:t>
      1) на реках Арысь и Келес;</w:t>
      </w:r>
    </w:p>
    <w:bookmarkEnd w:id="13"/>
    <w:bookmarkStart w:name="z22" w:id="14"/>
    <w:p>
      <w:pPr>
        <w:spacing w:after="0"/>
        <w:ind w:left="0"/>
        <w:jc w:val="both"/>
      </w:pPr>
      <w:r>
        <w:rPr>
          <w:rFonts w:ascii="Times New Roman"/>
          <w:b w:val="false"/>
          <w:i w:val="false"/>
          <w:color w:val="000000"/>
          <w:sz w:val="28"/>
        </w:rPr>
        <w:t>
      2) на участке от места впадения реки Сырдария в Малое Аральское море до Кокаральской разделительной плотины в южном направлении, до полуострова Кокарал в западном направлении, на 5 километров (далее – км) в северном и северо-восточном направлениях, на 5 км вверх по течению реки Сырдария;</w:t>
      </w:r>
    </w:p>
    <w:bookmarkEnd w:id="14"/>
    <w:bookmarkStart w:name="z23" w:id="15"/>
    <w:p>
      <w:pPr>
        <w:spacing w:after="0"/>
        <w:ind w:left="0"/>
        <w:jc w:val="both"/>
      </w:pPr>
      <w:r>
        <w:rPr>
          <w:rFonts w:ascii="Times New Roman"/>
          <w:b w:val="false"/>
          <w:i w:val="false"/>
          <w:color w:val="000000"/>
          <w:sz w:val="28"/>
        </w:rPr>
        <w:t>
      Примечание: в целях предотвращения гибели рыбы рыболовство допускается в нижнем бьефе Кокаральской плотины, в протоке соединяющей Малое Аральское море с Большим Аральским морем.</w:t>
      </w:r>
    </w:p>
    <w:bookmarkEnd w:id="15"/>
    <w:bookmarkStart w:name="z24" w:id="16"/>
    <w:p>
      <w:pPr>
        <w:spacing w:after="0"/>
        <w:ind w:left="0"/>
        <w:jc w:val="both"/>
      </w:pPr>
      <w:r>
        <w:rPr>
          <w:rFonts w:ascii="Times New Roman"/>
          <w:b w:val="false"/>
          <w:i w:val="false"/>
          <w:color w:val="000000"/>
          <w:sz w:val="28"/>
        </w:rPr>
        <w:t>
      3) на реке Сырдария от линии Восточный сброс (устье реки Куркелес) до государственной границы с Республикой Узбекистан и на участках основных нерестилищ (Восточный сброс, устье рек Куркелес, Утурлы, залив Корейский) водохранилище Шардара.";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"10. В целях создания зон покоя ввести круглогодичный запрет на рыболовство в следующих местах:</w:t>
      </w:r>
    </w:p>
    <w:bookmarkEnd w:id="17"/>
    <w:bookmarkStart w:name="z27" w:id="18"/>
    <w:p>
      <w:pPr>
        <w:spacing w:after="0"/>
        <w:ind w:left="0"/>
        <w:jc w:val="both"/>
      </w:pPr>
      <w:r>
        <w:rPr>
          <w:rFonts w:ascii="Times New Roman"/>
          <w:b w:val="false"/>
          <w:i w:val="false"/>
          <w:color w:val="000000"/>
          <w:sz w:val="28"/>
        </w:rPr>
        <w:t>
      1) с применением промысловых орудий лова на реке Иле от Капшагайской ГЭС до 6-го рыбпункта (поселок Арал-Тюбе) и на всей дельте реки Иле;</w:t>
      </w:r>
    </w:p>
    <w:bookmarkEnd w:id="18"/>
    <w:bookmarkStart w:name="z28" w:id="19"/>
    <w:p>
      <w:pPr>
        <w:spacing w:after="0"/>
        <w:ind w:left="0"/>
        <w:jc w:val="both"/>
      </w:pPr>
      <w:r>
        <w:rPr>
          <w:rFonts w:ascii="Times New Roman"/>
          <w:b w:val="false"/>
          <w:i w:val="false"/>
          <w:color w:val="000000"/>
          <w:sz w:val="28"/>
        </w:rPr>
        <w:t>
      2) с применением промысловых орудий лова на реке Иле от устья реки Шарын до государственной границы с КНР;</w:t>
      </w:r>
    </w:p>
    <w:bookmarkEnd w:id="19"/>
    <w:bookmarkStart w:name="z29" w:id="20"/>
    <w:p>
      <w:pPr>
        <w:spacing w:after="0"/>
        <w:ind w:left="0"/>
        <w:jc w:val="both"/>
      </w:pPr>
      <w:r>
        <w:rPr>
          <w:rFonts w:ascii="Times New Roman"/>
          <w:b w:val="false"/>
          <w:i w:val="false"/>
          <w:color w:val="000000"/>
          <w:sz w:val="28"/>
        </w:rPr>
        <w:t>
      3) в зоне подпора от прямой линии, соединяющей сопку Утюги (кордон охотничьего хозяйства) по левому берегу водохранилища Капшагай и бывший 90 км (егерский дом) по правому берегу и вверх по течению реки Иле до устья реки Шарын;</w:t>
      </w:r>
    </w:p>
    <w:bookmarkEnd w:id="20"/>
    <w:bookmarkStart w:name="z30" w:id="21"/>
    <w:p>
      <w:pPr>
        <w:spacing w:after="0"/>
        <w:ind w:left="0"/>
        <w:jc w:val="both"/>
      </w:pPr>
      <w:r>
        <w:rPr>
          <w:rFonts w:ascii="Times New Roman"/>
          <w:b w:val="false"/>
          <w:i w:val="false"/>
          <w:color w:val="000000"/>
          <w:sz w:val="28"/>
        </w:rPr>
        <w:t>
      4) на озере Жаланашколь,</w:t>
      </w:r>
    </w:p>
    <w:bookmarkEnd w:id="21"/>
    <w:bookmarkStart w:name="z31" w:id="22"/>
    <w:p>
      <w:pPr>
        <w:spacing w:after="0"/>
        <w:ind w:left="0"/>
        <w:jc w:val="both"/>
      </w:pPr>
      <w:r>
        <w:rPr>
          <w:rFonts w:ascii="Times New Roman"/>
          <w:b w:val="false"/>
          <w:i w:val="false"/>
          <w:color w:val="000000"/>
          <w:sz w:val="28"/>
        </w:rPr>
        <w:t>
      5) с применением промысловых орудий лова на реках Каратал, Аксу, Лепсы, Аягуз, включая устья, протоки и поймы этих рек от устья их впадения в озеро Балкаш и вверх по течению по всей длине рек и их основных притоков.";</w:t>
      </w:r>
    </w:p>
    <w:bookmarkEnd w:id="22"/>
    <w:bookmarkStart w:name="z32" w:id="2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23"/>
    <w:bookmarkStart w:name="z33" w:id="24"/>
    <w:p>
      <w:pPr>
        <w:spacing w:after="0"/>
        <w:ind w:left="0"/>
        <w:jc w:val="both"/>
      </w:pPr>
      <w:r>
        <w:rPr>
          <w:rFonts w:ascii="Times New Roman"/>
          <w:b w:val="false"/>
          <w:i w:val="false"/>
          <w:color w:val="000000"/>
          <w:sz w:val="28"/>
        </w:rPr>
        <w:t>
      "3) в реке Черный Ертис от впадения в озеро Жайсан до государственной границы КНР и в реках Кендерлик и Аксу от впадения в реку Черный Ертис до автодороги Зайсан-Майкапчагай;";</w:t>
      </w:r>
    </w:p>
    <w:bookmarkEnd w:id="24"/>
    <w:bookmarkStart w:name="z34" w:id="25"/>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 xml:space="preserve">пункта 14 </w:t>
      </w:r>
      <w:r>
        <w:rPr>
          <w:rFonts w:ascii="Times New Roman"/>
          <w:b w:val="false"/>
          <w:i w:val="false"/>
          <w:color w:val="000000"/>
          <w:sz w:val="28"/>
        </w:rPr>
        <w:t xml:space="preserve"> изложить в следующей редакции:</w:t>
      </w:r>
    </w:p>
    <w:bookmarkEnd w:id="25"/>
    <w:bookmarkStart w:name="z35" w:id="26"/>
    <w:p>
      <w:pPr>
        <w:spacing w:after="0"/>
        <w:ind w:left="0"/>
        <w:jc w:val="both"/>
      </w:pPr>
      <w:r>
        <w:rPr>
          <w:rFonts w:ascii="Times New Roman"/>
          <w:b w:val="false"/>
          <w:i w:val="false"/>
          <w:color w:val="000000"/>
          <w:sz w:val="28"/>
        </w:rPr>
        <w:t>
      "6) применением промысловых орудий лова – на реках Буконь, Кокпекты, Курчум, Бухтарма, Нарым, Калжыр, Ак-Каба, Кара-Каба с их притоками на расстоянии от истока до устья;";</w:t>
      </w:r>
    </w:p>
    <w:bookmarkEnd w:id="26"/>
    <w:bookmarkStart w:name="z36" w:id="2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27"/>
    <w:bookmarkStart w:name="z37" w:id="28"/>
    <w:p>
      <w:pPr>
        <w:spacing w:after="0"/>
        <w:ind w:left="0"/>
        <w:jc w:val="both"/>
      </w:pPr>
      <w:r>
        <w:rPr>
          <w:rFonts w:ascii="Times New Roman"/>
          <w:b w:val="false"/>
          <w:i w:val="false"/>
          <w:color w:val="000000"/>
          <w:sz w:val="28"/>
        </w:rPr>
        <w:t>
      "4) на других водоемах Актюбинской области на лов:</w:t>
      </w:r>
    </w:p>
    <w:bookmarkEnd w:id="28"/>
    <w:bookmarkStart w:name="z38" w:id="29"/>
    <w:p>
      <w:pPr>
        <w:spacing w:after="0"/>
        <w:ind w:left="0"/>
        <w:jc w:val="both"/>
      </w:pPr>
      <w:r>
        <w:rPr>
          <w:rFonts w:ascii="Times New Roman"/>
          <w:b w:val="false"/>
          <w:i w:val="false"/>
          <w:color w:val="000000"/>
          <w:sz w:val="28"/>
        </w:rPr>
        <w:t>
      щуки, судака, берша, язя, жереха, подуста, плотвы, окуня, голавля, ельца – с 10 апреля по 10 мая;</w:t>
      </w:r>
    </w:p>
    <w:bookmarkEnd w:id="29"/>
    <w:bookmarkStart w:name="z39" w:id="30"/>
    <w:p>
      <w:pPr>
        <w:spacing w:after="0"/>
        <w:ind w:left="0"/>
        <w:jc w:val="both"/>
      </w:pPr>
      <w:r>
        <w:rPr>
          <w:rFonts w:ascii="Times New Roman"/>
          <w:b w:val="false"/>
          <w:i w:val="false"/>
          <w:color w:val="000000"/>
          <w:sz w:val="28"/>
        </w:rPr>
        <w:t>
      сазана (карпа), карася, линя, сома, красноперки, белоглазки, леща, густеры – с 10 мая по 5 июня"</w:t>
      </w:r>
    </w:p>
    <w:bookmarkEnd w:id="30"/>
    <w:bookmarkStart w:name="z40" w:id="31"/>
    <w:p>
      <w:pPr>
        <w:spacing w:after="0"/>
        <w:ind w:left="0"/>
        <w:jc w:val="both"/>
      </w:pPr>
      <w:r>
        <w:rPr>
          <w:rFonts w:ascii="Times New Roman"/>
          <w:b w:val="false"/>
          <w:i w:val="false"/>
          <w:color w:val="000000"/>
          <w:sz w:val="28"/>
        </w:rPr>
        <w:t>
      налима – с 1 декабря по 31 января;</w:t>
      </w:r>
    </w:p>
    <w:bookmarkEnd w:id="31"/>
    <w:bookmarkStart w:name="z41" w:id="32"/>
    <w:p>
      <w:pPr>
        <w:spacing w:after="0"/>
        <w:ind w:left="0"/>
        <w:jc w:val="both"/>
      </w:pPr>
      <w:r>
        <w:rPr>
          <w:rFonts w:ascii="Times New Roman"/>
          <w:b w:val="false"/>
          <w:i w:val="false"/>
          <w:color w:val="000000"/>
          <w:sz w:val="28"/>
        </w:rPr>
        <w:t>
      сиговых видов рыб – с 20 октября по 30 ноября;</w:t>
      </w:r>
    </w:p>
    <w:bookmarkEnd w:id="32"/>
    <w:bookmarkStart w:name="z42" w:id="33"/>
    <w:p>
      <w:pPr>
        <w:spacing w:after="0"/>
        <w:ind w:left="0"/>
        <w:jc w:val="both"/>
      </w:pPr>
      <w:r>
        <w:rPr>
          <w:rFonts w:ascii="Times New Roman"/>
          <w:b w:val="false"/>
          <w:i w:val="false"/>
          <w:color w:val="000000"/>
          <w:sz w:val="28"/>
        </w:rPr>
        <w:t>
      рака – с 1 февраля по 5 июня;";</w:t>
      </w:r>
    </w:p>
    <w:bookmarkEnd w:id="33"/>
    <w:bookmarkStart w:name="z43" w:id="3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34"/>
    <w:bookmarkStart w:name="z44" w:id="35"/>
    <w:p>
      <w:pPr>
        <w:spacing w:after="0"/>
        <w:ind w:left="0"/>
        <w:jc w:val="both"/>
      </w:pPr>
      <w:r>
        <w:rPr>
          <w:rFonts w:ascii="Times New Roman"/>
          <w:b w:val="false"/>
          <w:i w:val="false"/>
          <w:color w:val="000000"/>
          <w:sz w:val="28"/>
        </w:rPr>
        <w:t>
      "1) на акватории северной части казахстанского сектора Каспийского моря – с 25 мая по 31 августа;";</w:t>
      </w:r>
    </w:p>
    <w:bookmarkEnd w:id="35"/>
    <w:bookmarkStart w:name="z45" w:id="3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36"/>
    <w:bookmarkStart w:name="z46" w:id="37"/>
    <w:p>
      <w:pPr>
        <w:spacing w:after="0"/>
        <w:ind w:left="0"/>
        <w:jc w:val="both"/>
      </w:pP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мая по 15 августа и в период ледостава;";</w:t>
      </w:r>
    </w:p>
    <w:bookmarkEnd w:id="37"/>
    <w:bookmarkStart w:name="z47" w:id="3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38"/>
    <w:bookmarkStart w:name="z48" w:id="39"/>
    <w:p>
      <w:pPr>
        <w:spacing w:after="0"/>
        <w:ind w:left="0"/>
        <w:jc w:val="both"/>
      </w:pPr>
      <w:r>
        <w:rPr>
          <w:rFonts w:ascii="Times New Roman"/>
          <w:b w:val="false"/>
          <w:i w:val="false"/>
          <w:color w:val="000000"/>
          <w:sz w:val="28"/>
        </w:rPr>
        <w:t>
      "1) в весеннюю путину до 25 апреля 5:3 (5 дней промысла, 3 дня запрета), с 25 апреля по 15 мая 5:5 (5 дней промысла, 5 дней запрета);".</w:t>
      </w:r>
    </w:p>
    <w:bookmarkEnd w:id="39"/>
    <w:bookmarkStart w:name="z49"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"Места и сроки пользования рыбными ресурсами и другими водными животными, их частей и дериватов" утвержденного указанным приказом: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1" w:id="41"/>
    <w:p>
      <w:pPr>
        <w:spacing w:after="0"/>
        <w:ind w:left="0"/>
        <w:jc w:val="both"/>
      </w:pPr>
      <w:r>
        <w:rPr>
          <w:rFonts w:ascii="Times New Roman"/>
          <w:b w:val="false"/>
          <w:i w:val="false"/>
          <w:color w:val="000000"/>
          <w:sz w:val="28"/>
        </w:rPr>
        <w:t>
      "1. Установить места и сроки пользования рыбными ресурсами и другими водными животными, их частей и дериватов (далее – места и сроки пользования):</w:t>
      </w:r>
    </w:p>
    <w:bookmarkEnd w:id="41"/>
    <w:bookmarkStart w:name="z52" w:id="42"/>
    <w:p>
      <w:pPr>
        <w:spacing w:after="0"/>
        <w:ind w:left="0"/>
        <w:jc w:val="both"/>
      </w:pPr>
      <w:r>
        <w:rPr>
          <w:rFonts w:ascii="Times New Roman"/>
          <w:b w:val="false"/>
          <w:i w:val="false"/>
          <w:color w:val="000000"/>
          <w:sz w:val="28"/>
        </w:rPr>
        <w:t>
      1) на акватории водохранилища Шардара – с 21 мая по 31 марта;</w:t>
      </w:r>
    </w:p>
    <w:bookmarkEnd w:id="42"/>
    <w:bookmarkStart w:name="z53" w:id="43"/>
    <w:p>
      <w:pPr>
        <w:spacing w:after="0"/>
        <w:ind w:left="0"/>
        <w:jc w:val="both"/>
      </w:pPr>
      <w:r>
        <w:rPr>
          <w:rFonts w:ascii="Times New Roman"/>
          <w:b w:val="false"/>
          <w:i w:val="false"/>
          <w:color w:val="000000"/>
          <w:sz w:val="28"/>
        </w:rPr>
        <w:t>
      2) на водоемах в пределах Туркестанской области и реке Сырдария от Шардаринского водохранилища до административной границы с Кызылординской областью – с 1 июня по 14 апреля;</w:t>
      </w:r>
    </w:p>
    <w:bookmarkEnd w:id="43"/>
    <w:bookmarkStart w:name="z54" w:id="44"/>
    <w:p>
      <w:pPr>
        <w:spacing w:after="0"/>
        <w:ind w:left="0"/>
        <w:jc w:val="both"/>
      </w:pPr>
      <w:r>
        <w:rPr>
          <w:rFonts w:ascii="Times New Roman"/>
          <w:b w:val="false"/>
          <w:i w:val="false"/>
          <w:color w:val="000000"/>
          <w:sz w:val="28"/>
        </w:rPr>
        <w:t>
      3) на реке Сырдария от устья до административной границы с Туркестанской областью – с 31 мая по 31 марта;</w:t>
      </w:r>
    </w:p>
    <w:bookmarkEnd w:id="44"/>
    <w:bookmarkStart w:name="z55" w:id="45"/>
    <w:p>
      <w:pPr>
        <w:spacing w:after="0"/>
        <w:ind w:left="0"/>
        <w:jc w:val="both"/>
      </w:pPr>
      <w:r>
        <w:rPr>
          <w:rFonts w:ascii="Times New Roman"/>
          <w:b w:val="false"/>
          <w:i w:val="false"/>
          <w:color w:val="000000"/>
          <w:sz w:val="28"/>
        </w:rPr>
        <w:t>
      4) на акватории Малого Аральского моря – с 11 июня по 30 апреля;</w:t>
      </w:r>
    </w:p>
    <w:bookmarkEnd w:id="45"/>
    <w:bookmarkStart w:name="z56" w:id="46"/>
    <w:p>
      <w:pPr>
        <w:spacing w:after="0"/>
        <w:ind w:left="0"/>
        <w:jc w:val="both"/>
      </w:pPr>
      <w:r>
        <w:rPr>
          <w:rFonts w:ascii="Times New Roman"/>
          <w:b w:val="false"/>
          <w:i w:val="false"/>
          <w:color w:val="000000"/>
          <w:sz w:val="28"/>
        </w:rPr>
        <w:t>
      5) на водоемах в пределах Кызылординской области – с 11 июня по 19 апреля;</w:t>
      </w:r>
    </w:p>
    <w:bookmarkEnd w:id="46"/>
    <w:bookmarkStart w:name="z57" w:id="47"/>
    <w:p>
      <w:pPr>
        <w:spacing w:after="0"/>
        <w:ind w:left="0"/>
        <w:jc w:val="both"/>
      </w:pPr>
      <w:r>
        <w:rPr>
          <w:rFonts w:ascii="Times New Roman"/>
          <w:b w:val="false"/>
          <w:i w:val="false"/>
          <w:color w:val="000000"/>
          <w:sz w:val="28"/>
        </w:rPr>
        <w:t>
      6)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для сбора и заготовки цист артемии – с 1 августа по 31 марта;</w:t>
      </w:r>
    </w:p>
    <w:bookmarkEnd w:id="47"/>
    <w:bookmarkStart w:name="z58" w:id="48"/>
    <w:p>
      <w:pPr>
        <w:spacing w:after="0"/>
        <w:ind w:left="0"/>
        <w:jc w:val="both"/>
      </w:pPr>
      <w:r>
        <w:rPr>
          <w:rFonts w:ascii="Times New Roman"/>
          <w:b w:val="false"/>
          <w:i w:val="false"/>
          <w:color w:val="000000"/>
          <w:sz w:val="28"/>
        </w:rPr>
        <w:t>
      7) на заливах Сарышыганак и Бутакова, а также протоках, соединяющих эти заливы – с 11 июня до распалением льда.";</w:t>
      </w:r>
    </w:p>
    <w:bookmarkEnd w:id="48"/>
    <w:bookmarkStart w:name="z59" w:id="4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9"/>
    <w:bookmarkStart w:name="z60" w:id="50"/>
    <w:p>
      <w:pPr>
        <w:spacing w:after="0"/>
        <w:ind w:left="0"/>
        <w:jc w:val="both"/>
      </w:pPr>
      <w:r>
        <w:rPr>
          <w:rFonts w:ascii="Times New Roman"/>
          <w:b w:val="false"/>
          <w:i w:val="false"/>
          <w:color w:val="000000"/>
          <w:sz w:val="28"/>
        </w:rPr>
        <w:t>
      "2) с применением непромысловых орудий лова на реках Каратал, Аксу, Лепсы, Аягуз, включая устья, протоки и поймы этих рек от устья их впадения в озеро Балкаш, и вверх по течению по всей длине реки и ее основных притоков, а также вглубь и по обе стороны озера Балкаш в радиусе 5 км от устьев этих рек – с 2 июня по 14 апреля.";</w:t>
      </w:r>
    </w:p>
    <w:bookmarkEnd w:id="50"/>
    <w:bookmarkStart w:name="z61" w:id="5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1"/>
    <w:bookmarkStart w:name="z62" w:id="52"/>
    <w:p>
      <w:pPr>
        <w:spacing w:after="0"/>
        <w:ind w:left="0"/>
        <w:jc w:val="both"/>
      </w:pPr>
      <w:r>
        <w:rPr>
          <w:rFonts w:ascii="Times New Roman"/>
          <w:b w:val="false"/>
          <w:i w:val="false"/>
          <w:color w:val="000000"/>
          <w:sz w:val="28"/>
        </w:rPr>
        <w:t>
      "4) на других водоемах Актюбинской области:</w:t>
      </w:r>
    </w:p>
    <w:bookmarkEnd w:id="52"/>
    <w:bookmarkStart w:name="z63" w:id="53"/>
    <w:p>
      <w:pPr>
        <w:spacing w:after="0"/>
        <w:ind w:left="0"/>
        <w:jc w:val="both"/>
      </w:pPr>
      <w:r>
        <w:rPr>
          <w:rFonts w:ascii="Times New Roman"/>
          <w:b w:val="false"/>
          <w:i w:val="false"/>
          <w:color w:val="000000"/>
          <w:sz w:val="28"/>
        </w:rPr>
        <w:t>
      щука, судак, берш, язь, жерех, подуст, плотва, окунь, голавль, елец – с 11 мая по 9 апреля;</w:t>
      </w:r>
    </w:p>
    <w:bookmarkEnd w:id="53"/>
    <w:bookmarkStart w:name="z64" w:id="54"/>
    <w:p>
      <w:pPr>
        <w:spacing w:after="0"/>
        <w:ind w:left="0"/>
        <w:jc w:val="both"/>
      </w:pPr>
      <w:r>
        <w:rPr>
          <w:rFonts w:ascii="Times New Roman"/>
          <w:b w:val="false"/>
          <w:i w:val="false"/>
          <w:color w:val="000000"/>
          <w:sz w:val="28"/>
        </w:rPr>
        <w:t>
      сазан (карп), карась, линь, сом, красноперка, белоглазка, лещ, густера – с 6 июня по 9 мая;</w:t>
      </w:r>
    </w:p>
    <w:bookmarkEnd w:id="54"/>
    <w:bookmarkStart w:name="z65" w:id="55"/>
    <w:p>
      <w:pPr>
        <w:spacing w:after="0"/>
        <w:ind w:left="0"/>
        <w:jc w:val="both"/>
      </w:pPr>
      <w:r>
        <w:rPr>
          <w:rFonts w:ascii="Times New Roman"/>
          <w:b w:val="false"/>
          <w:i w:val="false"/>
          <w:color w:val="000000"/>
          <w:sz w:val="28"/>
        </w:rPr>
        <w:t>
      налим – с 1 февраля по 30 ноября;</w:t>
      </w:r>
    </w:p>
    <w:bookmarkEnd w:id="55"/>
    <w:bookmarkStart w:name="z66" w:id="56"/>
    <w:p>
      <w:pPr>
        <w:spacing w:after="0"/>
        <w:ind w:left="0"/>
        <w:jc w:val="both"/>
      </w:pPr>
      <w:r>
        <w:rPr>
          <w:rFonts w:ascii="Times New Roman"/>
          <w:b w:val="false"/>
          <w:i w:val="false"/>
          <w:color w:val="000000"/>
          <w:sz w:val="28"/>
        </w:rPr>
        <w:t>
      сиговые виды рыб – с 1 декабря по 19 октября;</w:t>
      </w:r>
    </w:p>
    <w:bookmarkEnd w:id="56"/>
    <w:bookmarkStart w:name="z67" w:id="57"/>
    <w:p>
      <w:pPr>
        <w:spacing w:after="0"/>
        <w:ind w:left="0"/>
        <w:jc w:val="both"/>
      </w:pPr>
      <w:r>
        <w:rPr>
          <w:rFonts w:ascii="Times New Roman"/>
          <w:b w:val="false"/>
          <w:i w:val="false"/>
          <w:color w:val="000000"/>
          <w:sz w:val="28"/>
        </w:rPr>
        <w:t>
      рак – с 6 июня по 31 января;";</w:t>
      </w:r>
    </w:p>
    <w:bookmarkEnd w:id="57"/>
    <w:bookmarkStart w:name="z68" w:id="5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58"/>
    <w:bookmarkStart w:name="z69" w:id="59"/>
    <w:p>
      <w:pPr>
        <w:spacing w:after="0"/>
        <w:ind w:left="0"/>
        <w:jc w:val="both"/>
      </w:pPr>
      <w:r>
        <w:rPr>
          <w:rFonts w:ascii="Times New Roman"/>
          <w:b w:val="false"/>
          <w:i w:val="false"/>
          <w:color w:val="000000"/>
          <w:sz w:val="28"/>
        </w:rPr>
        <w:t>
      "1) на акватории северной части казахстанского сектора Каспийского моря, за исключением запретных для рыболовства мест, – с 1 сентября по 24 мая;";</w:t>
      </w:r>
    </w:p>
    <w:bookmarkEnd w:id="59"/>
    <w:bookmarkStart w:name="z70" w:id="6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60"/>
    <w:bookmarkStart w:name="z71" w:id="61"/>
    <w:p>
      <w:pPr>
        <w:spacing w:after="0"/>
        <w:ind w:left="0"/>
        <w:jc w:val="both"/>
      </w:pP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августа по 15 мая, за исключением периода ледостава;";</w:t>
      </w:r>
    </w:p>
    <w:bookmarkEnd w:id="61"/>
    <w:bookmarkStart w:name="z72"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"Ограничения и запреты на пользование объектами животного мира" утвержденного указанным приказом: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 w:id="63"/>
    <w:p>
      <w:pPr>
        <w:spacing w:after="0"/>
        <w:ind w:left="0"/>
        <w:jc w:val="both"/>
      </w:pPr>
      <w:r>
        <w:rPr>
          <w:rFonts w:ascii="Times New Roman"/>
          <w:b w:val="false"/>
          <w:i w:val="false"/>
          <w:color w:val="000000"/>
          <w:sz w:val="28"/>
        </w:rPr>
        <w:t xml:space="preserve">
      "1. Настоящие ограничения и запреты на пользование объектами животного мира (далее – ограничения и запреты) разработаны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w:t>
      </w:r>
    </w:p>
    <w:bookmarkEnd w:id="63"/>
    <w:bookmarkStart w:name="z75" w:id="64"/>
    <w:p>
      <w:pPr>
        <w:spacing w:after="0"/>
        <w:ind w:left="0"/>
        <w:jc w:val="both"/>
      </w:pPr>
      <w:r>
        <w:rPr>
          <w:rFonts w:ascii="Times New Roman"/>
          <w:b w:val="false"/>
          <w:i w:val="false"/>
          <w:color w:val="000000"/>
          <w:sz w:val="28"/>
        </w:rPr>
        <w:t>
      2. Управлению охраны рыбных ресурсов и регулирования рыболовства в установленном законодательством порядке обеспечить:</w:t>
      </w:r>
    </w:p>
    <w:bookmarkEnd w:id="64"/>
    <w:bookmarkStart w:name="z76" w:id="6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5"/>
    <w:bookmarkStart w:name="z77" w:id="6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66"/>
    <w:bookmarkStart w:name="z78" w:id="6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7"/>
    <w:bookmarkStart w:name="z79" w:id="6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лесного хозяйства и животного мира.</w:t>
      </w:r>
    </w:p>
    <w:bookmarkEnd w:id="68"/>
    <w:bookmarkStart w:name="z80" w:id="6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Председателя </w:t>
            </w:r>
            <w:r>
              <w:br/>
            </w:r>
            <w:r>
              <w:rPr>
                <w:rFonts w:ascii="Times New Roman"/>
                <w:b w:val="false"/>
                <w:i/>
                <w:color w:val="000000"/>
                <w:sz w:val="20"/>
              </w:rPr>
              <w:t xml:space="preserve">Комитета лесного хозяйства и животного мира </w:t>
            </w:r>
            <w:r>
              <w:br/>
            </w:r>
            <w:r>
              <w:rPr>
                <w:rFonts w:ascii="Times New Roman"/>
                <w:b w:val="false"/>
                <w:i/>
                <w:color w:val="000000"/>
                <w:sz w:val="20"/>
              </w:rPr>
              <w:t xml:space="preserve">Министерства экологии, геологии и природных </w:t>
            </w:r>
            <w:r>
              <w:br/>
            </w:r>
            <w:r>
              <w:rPr>
                <w:rFonts w:ascii="Times New Roman"/>
                <w:b w:val="false"/>
                <w:i/>
                <w:color w:val="000000"/>
                <w:sz w:val="20"/>
              </w:rPr>
              <w:t>ресурсов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