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1213" w14:textId="8aa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октября 2019 года № 37-3. Зарегистрировано Департаментом юстиции Западно-Казахстанской области 16 октября 2019 года № 5831.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 утверждении Типовых правил оказания социальной помощи, установления размеров и определения перечня отдельных категорий нуждающихся граждан"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 декабря 2013 года № 15-4 "Об 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за №3415, опубликованное 3 февраля 2014 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участникам и инвалидам Великой Отечественной войны, а также приравненных к ним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 проработавшим (прослужившим) не менее 6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 курортного лечения, без учета доходов в размере 31 МРП";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4) во второй графе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 – 50 000 тенге";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1) в третьей графе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 – 50 000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 1) в четвертой графе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 – 50 000 тенге".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 – месячный расчетный показатель;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 - Союз Советских Социалистических Республик.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