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ef57" w14:textId="871e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для отдельных категорий воспитанников дошкольных организаций образования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ноября 2019 года № 471. Зарегистрировано Департаментом юстиции Восточно-Казахстанской области 6 декабря 2019 года № 6352. Утратило силу постановлением акимата Урджарского района области Абай от 16 мая 2023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Урджарского района области Абай от 16.05.2023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акимат Урджарского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детям из семей, не получающих государственную адресную социальную помощь в которых среднедушевой доход ниже величины прожиточного минимума;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Бесплатная питание организуется воспитанникам дошкольных организаций образования при предоставлении следующих подтверждающих документов;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воспитания-для детей-сирот и детей, оставшихся без попечения родителей, воспитывающихся в семьях;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инвалидности-детям-инвалидам или копии медицинского заключения психолого-медико-педагогической консультации-для детей с ограниченными возможностями в развитии;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занятости, социальных программ и регистрации актов гражданского состояния Урджарского района Восточно-Казахстанской области", для детей из семей, имеющих право на получение адресной социальной помощи;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Урджарского района"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Урджарского района после его официального опубликования.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Сарбаевой.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