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6d8d" w14:textId="9a1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40-5/3. Зарегистрировано Департаментом юстиции Восточно-Казахстанской области 20 ноября 2019 года № 6291. Утратило силу решением Кокпектинского районного маслихата Восточно-Казахстанской области от 3 июля 2020 года № 48-5/5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5-15-126, опубликовано в Эталонном контрольном банке нормативных правовых актов Республики Казахстан в электронном виде 6 ноября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12 500 (двенадцать тысяч пятьсот)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