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6d8d" w14:textId="9a1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октября 2019 года № 40-5/3. Зарегистрировано Департаментом юстиции Восточно-Казахстанской области 20 ноября 2019 года № 6291. Утратило силу решением Кокпектинского районного маслихата Восточно-Казахстанской области от 3 июля 2020 года № 48-5/5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5-15-126, опубликовано в Эталонном контрольном банке нормативных правовых актов Республики Казахстан в электронном виде 6 ноября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12 500 (двенадцать тысяч пятьсот)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Приказом Министра здравоохранения и социального развития Республики Казахстан от 28 апреля 2015 года № 279.".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