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7acd" w14:textId="12b7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"Сейтқазы" находящегося на участке Централь Карабулакского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20 февраля 2019 года № 3. Зарегистрировано Департаментом юстиции Восточно-Казахстанской области 21 февраля 2019 года № 5737. Утратило силу решением акима Карабулакского сельского округа Зайсанского района Восточно-Казахстанской области от 13 мая 2019 года № 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Карабулакского сельского округа Зайсанского района Восточно-Казахстанской области от 13.05.2019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28 января 2019 года №31, аким Карабулакского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"Сейтқазы" находящегося на участке Централь Карабулакского сельского округа в связи с возникновением бруцеллеза крупного рогатого скота.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