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da153" w14:textId="0eda1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повышения должностных окладов и тарифных ставок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25 октября 2019 года № 43/8-VI. Зарегистрировано Департаментом юстиции Восточно-Казахстанской области 6 ноября 2019 года № 6259. Утратило силу - решением Бескарагайского районного маслихата Восточно-Казахстанской области от 16 января 2020 года № 49/12-VI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Бескарагайского районного маслихата Восточно-Казахстанской области от 16.01.2020 № 49/12-VI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139 Трудового кодекса Республики Казахстан от 23 ноября 2015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Бескарагайский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 за счет бюджетных средств, повышенные на двадцать пять процентов должностные оклады и тарифные ставки по сравнению с окладами и ставками гражданских служащих, занимающихся этими видами деятельности в городских условиях.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должностей специалистов в области здравоохранения, социального обеспечения, образования, культуры, спорта и ветеринарии, являющихся гражданскими служащими и работающих в сельской местности, определяется местным исполнительным органом по согласованию с местным представительным органом.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Бескарагайского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