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ad68" w14:textId="468a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объектов налогообложения в городе Усть-Каменогорске и территории, переданной в его административное подчинение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28 ноября 2019 года № 4769. Зарегистрировано Департаментом юстиции Восточно-Казахстанской области 19 декабря 2019 года № 6410. Утратило силу постановлением акимата города Усть-Каменогорска Восточно-Казахстанской области от 23 ноября 2020 года № 4236</w:t>
      </w: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города Усть - Каменогорска Восточно-Казахстанской области от 23.11.2020 </w:t>
      </w:r>
      <w:r>
        <w:rPr>
          <w:rFonts w:ascii="Times New Roman"/>
          <w:b w:val="false"/>
          <w:i w:val="false"/>
          <w:color w:val="ff0000"/>
          <w:sz w:val="28"/>
        </w:rPr>
        <w:t>№ 4236</w:t>
      </w:r>
      <w:r>
        <w:rPr>
          <w:rFonts w:ascii="Times New Roman"/>
          <w:b w:val="false"/>
          <w:i w:val="false"/>
          <w:color w:val="ff0000"/>
          <w:sz w:val="28"/>
        </w:rPr>
        <w:t xml:space="preserve"> (вводится в действие с 01.01.2021).</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12 ноября 2018 года № 475 "Об утверждении Методики расчета коэффициента зонирования" (зарегистрирован в Реестре государственной регистрации нормативных правовых актов № 17847), акимат города Усть-Каменогорска ПОСТАНОВЛЯЕТ:</w:t>
      </w:r>
    </w:p>
    <w:bookmarkEnd w:id="1"/>
    <w:bookmarkStart w:name="z8" w:id="2"/>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объектов налогообложения в городе Усть-Каменогорске и территории, переданной в его административное подчинение,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города Усть-Каменогорска"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4"/>
    <w:bookmarkStart w:name="z11"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города Усть-Каменогорска;</w:t>
      </w:r>
    </w:p>
    <w:bookmarkEnd w:id="5"/>
    <w:bookmarkStart w:name="z12"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Усть-Каменогорска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xml:space="preserve">
      3. Признать утратившими силу: </w:t>
      </w:r>
    </w:p>
    <w:bookmarkEnd w:id="7"/>
    <w:bookmarkStart w:name="z14"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Усть-Каменогорска от 21 июня 2018 года № 2766 "Об утверждении коэффициентов зонирования, учитывающих месторасположение объектов налогообложения в городе Усть-Каменогорске и территории, переданной в его административное подчинение" (зарегистрировано в Реестре государственной регистрации нормативных правовых актов 10 июля 2018 года № 5-1-192, опубликовано 19 июля 2018 года в газетах "Дидар", "Рудный Алтай", 17 июля 2018 года в Эталонном контрольном банке нормативных правовых актов Республики Казахстан в электронном виде);</w:t>
      </w:r>
    </w:p>
    <w:bookmarkEnd w:id="8"/>
    <w:bookmarkStart w:name="z15"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Усть-Каменогорска от 15 мая 2019 года № 2005 "О внесении изменения в постановление акимата города Усть-Каменогорска от 21 июня 2018 года № 2766 "Об утверждении коэффициентов зонирования, учитывающих месторасположение объектов налогообложения в городе Усть-Каменогорске и территории, переданной в его административное подчинение" (зарегистрировано в Реестре государственной регистрации нормативных правовых актов 20 мая 2019 года № 5953, опубликовано 28 мая 2019 года в газете "Мой город", 27 мая 2019 года в Эталонном контрольном банке нормативных правовых актов Республики Казахстан в электронном виде).</w:t>
      </w:r>
    </w:p>
    <w:bookmarkEnd w:id="9"/>
    <w:bookmarkStart w:name="z16" w:id="10"/>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Усть-Каменогорска Литвинову Е.А.</w:t>
      </w:r>
    </w:p>
    <w:bookmarkEnd w:id="10"/>
    <w:bookmarkStart w:name="z17" w:id="11"/>
    <w:p>
      <w:pPr>
        <w:spacing w:after="0"/>
        <w:ind w:left="0"/>
        <w:jc w:val="both"/>
      </w:pPr>
      <w:r>
        <w:rPr>
          <w:rFonts w:ascii="Times New Roman"/>
          <w:b w:val="false"/>
          <w:i w:val="false"/>
          <w:color w:val="000000"/>
          <w:sz w:val="28"/>
        </w:rPr>
        <w:t>
      5. Настоящее постановление вводится в действие с 1 января 2020 года.</w:t>
      </w:r>
    </w:p>
    <w:bookmarkEnd w:id="11"/>
    <w:tbl>
      <w:tblPr>
        <w:tblW w:w="0" w:type="auto"/>
        <w:tblCellSpacing w:w="0" w:type="auto"/>
        <w:tblBorders>
          <w:top w:val="none"/>
          <w:left w:val="none"/>
          <w:bottom w:val="none"/>
          <w:right w:val="none"/>
          <w:insideH w:val="none"/>
          <w:insideV w:val="none"/>
        </w:tblBorders>
      </w:tblPr>
      <w:tblGrid>
        <w:gridCol w:w="7830"/>
        <w:gridCol w:w="4170"/>
      </w:tblGrid>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Усть-Каменогорска </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"СОГЛАСОВАНО":</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республиканского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государственного учреждения</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"Управление государственных доходов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по городу Усть-Каменогорск Департамента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государственных доходов по Восточно-Казахстанской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области Комитета государственных доходов</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Министерства финансов Республики Казахстан"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"____"__________2019 года</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Койшинов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7"/>
              <w:gridCol w:w="4573"/>
            </w:tblGrid>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города Усть-Каменогорска </w:t>
                  </w:r>
                  <w:r>
                    <w:br/>
                  </w:r>
                  <w:r>
                    <w:rPr>
                      <w:rFonts w:ascii="Times New Roman"/>
                      <w:b w:val="false"/>
                      <w:i w:val="false"/>
                      <w:color w:val="000000"/>
                      <w:sz w:val="20"/>
                    </w:rPr>
                    <w:t>от 28 ноября 2019 года № 4769</w:t>
                  </w:r>
                </w:p>
              </w:tc>
            </w:tr>
          </w:tbl>
          <w:p/>
          <w:bookmarkStart w:name="z30" w:id="12"/>
          <w:p>
            <w:pPr>
              <w:spacing w:after="0"/>
              <w:ind w:left="0"/>
              <w:jc w:val="both"/>
            </w:pPr>
            <w:r>
              <w:rPr>
                <w:rFonts w:ascii="Times New Roman"/>
                <w:b/>
                <w:i w:val="false"/>
                <w:color w:val="000000"/>
              </w:rPr>
              <w:t xml:space="preserve"> Коэффициенты зонирования, учитывающие месторасположение объектов налогообложения в городе Усть-Каменогорске и территории, переданной в его административное подчинение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9439"/>
              <w:gridCol w:w="595"/>
              <w:gridCol w:w="597"/>
              <w:gridCol w:w="596"/>
              <w:gridCol w:w="603"/>
            </w:tblGrid>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участка</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квартир</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частных домов</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дач</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гаражей</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1: территория дачного массива, находящегося южнее аэропорта, за исключением дач, находящихся юго-восточнее массива Прохладный.</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1: территория массива Старая Согра от берега реки Ульба до улицы Охотской. С улицы Охотской граница участка проходит на север по переулку Вешнему до пересечения с улицей Дружинников, затем до пересечения с улицей Целиноградской до улицы Согринской. Далее по улице Согринской до жилого массива Новый подхоз и Старый подхоз, включая их территории. В состав данного участка также вошли земли жилого массива Новая гавань и дачного массива, находящегося рядом с ним, а также район жилого массива Мельзавод 10-й.</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2: территория полуострова Комендантский</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2: территория города, граничащая с северной стороны с промышленным узлом в следующих границах: от улицы Бажова по границе территории промышленного предприятия до проспекта Нурсултана Назарбаева, затем по проспекту до пересечения с улицей Белинского, с улицей Михаэлиса, далее до улицы Алматинской. Затем в северо-восточную сторону до проспекта Шәкәріма, по проспекту Шәкәріма до пересечения с улицей Красина, до переулка Саратовского, улицы Роза Люксембург и до улицы Тихой, исключая многоэтажную застройку. Далее граница проходит по левому берегу реки Ульба до проспекта Абая, затем на юг до пересечения с улицей Тракторной и вдоль нее до промышленного узла.</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3 оценочной зоны N 2: территория массива Прохладный, а также район частного сектора. Границы оценочной зоны проходят вдоль переулка 2-й Паровозный, до улицы Деповской, затем до пересечения с переулком 1-й Паровозный, до улицы Элеваторной, вдоль нее до улицы Грейдерной и до переулка Вытяжного, затем по улице Нефтяной до улицы Западной и до проспекта Нурсултана Назарбаева. Далее по проспекту Нурсултана Назарбаева до улицы Мостовой, по улице Сафонова до улицы Гурьевской, по переулку Целинный до улицы Пограничной и по реке Иртыш. Далее границы оценочной зоны проходят вдоль правого берега реки Иртыш до дачного массива, находящегося южнее аэропорта, и до района Прохладный.</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4 оценочной зоны N 2: территория жилого района Защита и промышленного узла с юго-восточной стороны.</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3: территория жилого района Новая Согра в границах улиц Охотская (Согринская) до переулка Вешнего и до улицы Егорова, до улицы Менделеева, включая многоэтажную застройку.</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3: территория дачного массива, находящегося северо-западнее поселка Мирный.</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3 оценочной зоны N 3: территория дачного массива, находящегося юго-западнее поселка Мирный.</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4 оценочной зоны N 3: территория дачного массива, находящегося на правом берегу реки Иртыш южнее жилого массива Аблакетка и территория товарищества с ограниченной ответственностью "Усть-Каменогорский конденсаторный завод".</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5 оценочной зоны N 3: территория жилых массивов в районах аэропорта и Кирзавода.</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4: территория жилого массива Мирный и территория акционерного общества "Востокмашзавод". Границы участка проходят вдоль проспекта Нурсултана Назарбаева до пересечения с бульваром Гагарина, вдоль парка Металлургов, исключая его территорию, до улицы Виноградова, затем вдоль нее до пересечения с улицей Белинского, далее по улице Михаэлиса до улицы Алматинской, до улицы 30-й Гвардейской Дивизии, улицы Карбышева, затем вдоль правого берега реки Иртыш до улицы Актюбинской, вдоль дачного массива до улицы Дружбы, до улицы Целинной вдоль частного сектора до улицы Сафонова и по переулку Лопатинский до проспекта Нурсултана Назарбаева.</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4: территория поселка имени Красина, гаражные кооперативы и другие объекты.</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3 оценочной зоны N 4: территория индивидуальной жилой застройки северо-восточной части жилого массива Аблакетка в пределах улицы Северной, а также дачные массивы в районе Лесхоза.</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5: территория левого берега реки Иртыш в границах улицы Иртышской до пересечения с проспектом имени Каныша Сатпаева до 14 жилого района (район КШТ), вдоль границы поселка Металлург до улицы Прииртышской, далее по левому берегу реки Иртыш.</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5: территория промышленных предприятий и дачного массива в северо-восточной части города в границах улицы Согринской, улицы Егорова, вдоль нее до улицы Менделеева и до переулка Вешнего.</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3 оценочной зоны N 5: территория жилого массива Шмелев лог в границах улицы Мызы до побережья реки Ульба.</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4 оценочной зоны N 5: территория промышленных объектов, находящихся с южной стороны от железной дороги в границах улицы Деповской до 1-го Паровозного переулка, до улицы Нефтяной, включая железнодорожную ветку со всеми объектами.</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5 оценочной зоны N 5: территория жилого массива Лесозавод от правого берега реки Иртыш до дачного массива, находящегося восточнее массива Лесозавод.</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6: территория производственных объектов в районе акционерного общества "Усть-Каменогорский арматурный завод", территории отстойников, поселок Загородный и дачный массив, находящийся северо-западнее массива Старая Согра.</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6: территория жилого массива 14 жилого района (район КШТ), 23-го жилого района, дачные массивы.</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3 оценочной зоны N 6: территория жилого массива Аблакетка в границах улицы Северной, дачного массива до правого берега реки Иртыш.</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7: территория поселка Металлург и поселка Ульбинский, до левого берега реки Иртыш. В данный участок не входит дачный массив.</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7: территория Северного промышленного узла.</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8: территория центральной части города микрорайона Стрелка в границах набережной имени Е.П. Славского до улицы имени Александра Протозанова, до улицы Мызы. Далее по улице Новаторов, по улице имени Кабанбая батыра, вдоль правого берега реки Иртыш до набережной имени Е.П. Славского.</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8: Центральная часть города в районе дворца Спорта, территорию от проспекта Абая до улицы Космической, от проспекта Шәкәрім до улицы Красина, до левого берега реки Ульба. Далее граница участка проходит вдоль берега до улицы Астаны, включая в себя территорию Студенческого городка.</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Меновное.</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Ново-Троицкое.</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Ново-Явленка.</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Ново-Ахмирово.</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Ахмирово.</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Самсоновка.</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Прудхоз.</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