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bcb3" w14:textId="5c4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17 апреля 2019 года № 39/213-VI. Зарегистрировано Департаментом юстиции Туркестанской области 30 апреля 2019 года № 5014.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20 марта 2019 года № 7-1194,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нармативных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