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af7e" w14:textId="abba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24 апреля 2019 года № 111. Зарегистрировано Департаментом юстиции Туркестанской области 25 апреля 2019 года № 4996.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3 (три) года на земельные участки без изъятия у землепользователей и собственников земель для прокладки и эксплуатации магистральной волоконно-оптической линии связи акционерным обществом "Казахтелеком"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постановления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Нурманова.C.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2019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установленные публичный сервитут для прокладки и эксплуатации магистральной волоконно-оптической линии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Алтынтобе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Улгили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Жигерген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Тесиктобе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Ашибулак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Молбулак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Сынтас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Ушбулак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Кокибел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Майбулак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К.Мамбет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Турбат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Жинишке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М.Отемисулы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