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ad89" w14:textId="e5da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2018 года № 225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сентября 2019 года № 289. Зарегистрировано Департаментом юстиции Туркестанской области 3 октября 2019 года № 5194.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42/430-VI "О внесении изменений в решение Туркестанского областного маслихата от 12 декабря 2018 года № 33/347-VI "Об областном бюджете на 2019-2021 годы", зарегистрированного в Реестре государственной регистрации нормативных правовых актов за № 5181,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25 декабря 2018 года № 225 "О городском бюджете на 2019-2021 годы" (зарегистрировано в Реестре государственной регистрации нормативных правовых актов за № 4854, опубликовано 12 января 2019 года в газете "Кентау" и в эталонном контрольном банке нормативно правовых актов Республики Казахстан в электронном виде12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2019-2021 годы согласно приложению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34 725 201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2 054 145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32 595 980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34 786 802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58 653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63 728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2019 год в сумме 419 220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Кентауского городского маслихата" в порядке установленном законодательными актами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решение на интернет-ресурсе Кентауского городского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34 725 201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32 595 980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32 595 980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34 786 802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13 451 125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12 490 149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12 336 773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3 950 439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4 288 418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3 278 333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418 760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3 141 366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2 884 399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1 424 379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1 401 185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1 755 869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1 755 869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612 713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-58 653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селу Байылдыр на 2019-2021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