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13d6" w14:textId="0df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мая 2019 года № 131. Зарегистрировано Департаментом юстиции Северо-Казахстанской области 16 мая 2019 года № 5407.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государственной услуги "Субсидирование в рамках гарантирования и страхования займов субъектов агропромышленного комплекса".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 от 25 мая 2016 года № 173 (опубликовано 4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173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 от 19 декабря 2018 года № 365 (опубликовано 27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"15" мая 2019 года № 131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в рамках гарантирования и страхования займов субъектов агропромышленного комплекса" (далее – Регламент) разработан в соответствии со стандартом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под № 12523) (далее – Стандарт).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в рамках гарантирования и страхования займов субъектов агропромышленного комплекса"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области"),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21 (двадцать один) рабочий день.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настоящего Регламента.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Стандарту.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услугополучателя на портал входит предложение в форме электронного документа, удостоверенного электронной цифровой подписью (далее-ЭЦП) услугополучателя и гаранта/страховой организации, согласно приложению 3 к Стандарту.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уведомления о положительном решении по предложению посредством гаранта/страховой организацией подается заявка на субсидирование, по форме, согласно приложению 4 к Стандарту.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осуществляет: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 и проверку соответствия предложения условиям субсидирования, в том числе проверку соответствия условий договора гарантирования и страхования - 1 (один) рабочий день;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уведомлению об этом услугополучателя и подписывается ЭЦП руководителя услугодателя - 2 (два) рабочих дня;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положительного решения по предложению услугодателя заключается Договор субсидирования в электронной форме на веб-портале между услугополучателем и услугодателем – 3 (три) рабочих дня;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после подписания договора субсидирования формирует на веб-портале график субсидирования по форме согласно приложению 5 к Правилам субсидирования в рамках гарантирования и страхования займов субъектов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под № 12183), (далее - Правила), подписываемый ЭЦП услугополучателя и услугодателя - 10 (десять) рабочих дней;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формирует на веб-портале с ЭЦП заявку на субсидирование – 1 (один) час;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со дня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 и подписывается ЭЦП руководителя - 2 (два) рабочих дня.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 и подписание руководителем услугодателя результата проверки соответствия и решении предложения;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положительном решении по предложению услугодателя заключается договор субсидирования;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заключенному договору, формирует на веб-портале график и подает заявку на субсидирование;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о принятии заявки на субсидирование путем подписания с использованием ЭЦП;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в информационной системе субсидирования платежные поручения на выплату субсидий;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 перечислении субсидии либо мотивированный отказ.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осуществляет: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 и проверку соответствия предложения условиям субсидирования, в том числе проверку соответствия условий договора гарантирования и страхования - 1 (один) рабочий день;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уведомлению об этом услугополучателя и подписывается ЭЦП руководителя услугодателя - 2 (два) рабочих дня;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положительного решения по предложению услугодателя заключается Договор субсидирования в электронной форме на веб-портале между услугополучателем и услугодателем – 3 (три) рабочих дня;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после подписания договора субсидирования формирует на веб-портале график субсидирования по форме согласно приложению 5 к Правилам, подписываемый ЭЦП услугополучателя и услугодателя - 10 (десять) рабочих дней;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формирует на веб-портале с ЭЦП заявку на субсидирование – 1 (один) час;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со дня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 и подписывается ЭЦП руководителя - 2 (два) рабочих дня.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 и заполнение предложения в форме электронного документа, удостоверенного электронной цифровой подписью услугополучателя, согласно приложению 3 к Стандарту;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следующим основаниям: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требованиям, установленными настоящими Правилами.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соответствующего услугодателя;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 - ресурсе Министерства сельского хозяйства: www.moa.gov.kz, раздел "Государственные услуги", подраздел "Адреса мест оказания государственной услуги".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 - центра.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 - центр: 1414, 8-800- 080-7777.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в рамках гарантирования и страхования займов субъектов агропромышленного комплекса" через портал: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