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7535" w14:textId="0b07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августа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октября 2019 года № 318. Зарегистрировано Департаментом юстиции Костанайской области 30 октября 2019 года № 8722. Утратило силу решением маслихата района Беимбета Майлина Костанайской области от 10 августа 2020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27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сентября 2013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4222)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"районный маслихат" заменить на "маслихат района";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– 9 мая.";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Финансирование расходов на предоставление социальной помощи осуществляется в пределах средств, предусмотренных бюджетом района Беимбета Майлина на текущий финансовый год.".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