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2354" w14:textId="9f02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9 апреля 2019 года № 62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сентября 2019 года № 162. Зарегистрировано Департаментом юстиции Костанайской области 4 октября 2019 года № 8686.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"Об утверждении государственного образовательного заказа на дошкольное воспитание и обучение, размера родительской платы на 2019 год"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Карасуского района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"Ильичевская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"Жамбылская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"Ленинская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"Люблинская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"Теректинская основная школа" отдела образования акимата Карасуского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"Новоселовская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"Павловская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"Ушаковская основная школа" отдел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"Герценская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"Жекекольская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"Жумагулская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"Маршановская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"Симферопольская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"Дружбинская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"Заринская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"Жаныспайская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"Кошевская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"Прогресская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"Степная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"Айдарлинская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"Железнодорожная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"Ключевая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"Челгашинская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"Панфиловская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"Ақерке"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"Болашақ"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аппарата акима села 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"Салтанат" аппарата акима села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