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5fd6" w14:textId="3165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2018 года № 310 "О бюджете города Костаная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18 февраля 2019 года № 336. Зарегистрировано Департаментом юстиции Костанайской области 20 февраля 2019 года № 8268.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2019-2021 годы"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44843876,5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22162177,0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102354,0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4414240,0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18165105,5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53317315,1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-8473438,6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8473438,6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2019 год предусмотрено поступление целевых текущих трансфертов из республиканского и областного бюджетов,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в сумме 44682,0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21100,0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в сумме 4836,0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педагогам-психологам школ в сумме 5383,0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в сумме 329683,0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обоснованному содержанию образования в сумме 628624,0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в сумме 210025,0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20112,0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в сумме 144112,0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103346,5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1510,0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92360,5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в сумме 3591,0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5729,0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18150,0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1 класс в сумме 12078,0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специального оборудования по уходу за искусственным газоном в сумме 19893,0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административного здания в сумме 443800,0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методом ресайклирования и инжиниринговые услуги в сумме 412960,0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дворовых территорий и инжиниринговые услуги в сумме 926453,0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генерального плана города Костаная в сумме 140231,0 тысяча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Дежурного плана города Костаная (для внесения в государственный градостроительный кадастр) в сумме 251536,0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3168,0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в сумме 694560,0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работников, для повышения размера их заработной платы в сумме 300000,0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54039,0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школ города в сумме 283129,0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жанғыру" в сумме 1729,7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1612,5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и установку бюстов героям Великой Отечественной Войны в Парке Победы в сумме 81336,0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замену тротуарной плитки в Парке Победы в сумме 28110,0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отведение и очистку дождевых и паводковых вод с территории города Костаная в сумме 60000,0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ртутьсодержащих ламп и содержание контейнеров в сумме 11000,0 тысяч тенге.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2019 год предусмотрено поступление средств из республиканского и областного бюджетов,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строительство и реконструкцию объектов начального, основного, среднего и общего среднего образования в сумме 1578142,0 тысячи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2595915,9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7713292,4 тысячи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132927,0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из местного бюджета в сумме 80000,0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теплоэнергетической системы в сумме 1653,0 тысячи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700000,0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объектов государственных органов в сумме 1900,0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строительство и реконструкцию объектов дошкольного воспитания и обучения в сумме 1673,0 тысячи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2019 год в сумме 278417,9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53317315,1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-8473438,6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15059550,3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