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687d" w14:textId="0906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марта 2018 года № 245 "О ставках платы за эмиссии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13 декабря 2019 года № 452. Зарегистрировано Департаментом юстиции Костанайской области 20 декабря 2019 года № 8828. Утратило силу решением маслихата Костанайской области от 18 апреля 2025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18.04.2025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 ставках платы за эмиссии в окружающую среду" от 2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апреля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7622)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Повысить ставки платы,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за эмиссии в окружающую среду по Костанайской области в два раза, за исключением ставок,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статьи.".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