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2ecc" w14:textId="2ee2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и о признани утратившим силу решение Шымкентского городского маслихата от 17 марта 2016 года № 58/450-5с "О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Шымкент от 11 декабря 2019 года № 58/508-6с. Зарегистрировано Департаментом юстиции города Шымкент 20 декабря 2019 года № 78. Утратило силу решением маслихата города Шымкент от 22 июня 2020 года № 67/598-6c</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Шымкент от 22.06.2020 № 67/598-6с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маслихат города Шымкент 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в городе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Шымкентского городского маслихата от 17 марта 2016 года № 58/450-5с "О дополнительном регламентировании порядка проведения собраний, митингов, шествий, пикетов и демонстраций" (зарегистрирован в Реестре государственной регистрации нормативных правовых актов за № 3669, опубликовано 6 апреля 2016 года в газете "Панорама Шымкента").</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маслихата города Шымкент"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Департамента юстиции города Шымкент;</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города Шымкент;</w:t>
      </w:r>
    </w:p>
    <w:p>
      <w:pPr>
        <w:spacing w:after="0"/>
        <w:ind w:left="0"/>
        <w:jc w:val="both"/>
      </w:pPr>
      <w:r>
        <w:rPr>
          <w:rFonts w:ascii="Times New Roman"/>
          <w:b w:val="false"/>
          <w:i w:val="false"/>
          <w:color w:val="000000"/>
          <w:sz w:val="28"/>
        </w:rPr>
        <w:t>
      3) размещение настоящего решения на интернет-ресурсе маслихата города Шымкент после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города Шымкент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решение маслихата</w:t>
            </w:r>
            <w:r>
              <w:br/>
            </w:r>
            <w:r>
              <w:rPr>
                <w:rFonts w:ascii="Times New Roman"/>
                <w:b w:val="false"/>
                <w:i w:val="false"/>
                <w:color w:val="000000"/>
                <w:sz w:val="20"/>
              </w:rPr>
              <w:t>города Шымкент от 11 декабря 2019</w:t>
            </w:r>
            <w:r>
              <w:br/>
            </w:r>
            <w:r>
              <w:rPr>
                <w:rFonts w:ascii="Times New Roman"/>
                <w:b w:val="false"/>
                <w:i w:val="false"/>
                <w:color w:val="000000"/>
                <w:sz w:val="20"/>
              </w:rPr>
              <w:t>года № 58/508-6с</w:t>
            </w:r>
          </w:p>
        </w:tc>
      </w:tr>
    </w:tbl>
    <w:bookmarkStart w:name="z7" w:id="5"/>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(далее - Порядок) проведения собраний, митингов, шествий, пикетов и демонстраций в городе Шымкент.</w:t>
      </w:r>
    </w:p>
    <w:bookmarkEnd w:id="7"/>
    <w:bookmarkStart w:name="z10" w:id="8"/>
    <w:p>
      <w:pPr>
        <w:spacing w:after="0"/>
        <w:ind w:left="0"/>
        <w:jc w:val="both"/>
      </w:pPr>
      <w:r>
        <w:rPr>
          <w:rFonts w:ascii="Times New Roman"/>
          <w:b w:val="false"/>
          <w:i w:val="false"/>
          <w:color w:val="000000"/>
          <w:sz w:val="28"/>
        </w:rPr>
        <w:t>
      2. Под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8"/>
    <w:bookmarkStart w:name="z11" w:id="9"/>
    <w:p>
      <w:pPr>
        <w:spacing w:after="0"/>
        <w:ind w:left="0"/>
        <w:jc w:val="left"/>
      </w:pPr>
      <w:r>
        <w:rPr>
          <w:rFonts w:ascii="Times New Roman"/>
          <w:b/>
          <w:i w:val="false"/>
          <w:color w:val="000000"/>
        </w:rPr>
        <w:t xml:space="preserve"> Глава 2. Порядок проведения собраний, митингов, шествий, пикетов и демонстраций</w:t>
      </w:r>
    </w:p>
    <w:bookmarkEnd w:id="9"/>
    <w:bookmarkStart w:name="z12" w:id="10"/>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 в акимат города Шымкент.</w:t>
      </w:r>
    </w:p>
    <w:bookmarkEnd w:id="10"/>
    <w:bookmarkStart w:name="z13" w:id="11"/>
    <w:p>
      <w:pPr>
        <w:spacing w:after="0"/>
        <w:ind w:left="0"/>
        <w:jc w:val="both"/>
      </w:pPr>
      <w:r>
        <w:rPr>
          <w:rFonts w:ascii="Times New Roman"/>
          <w:b w:val="false"/>
          <w:i w:val="false"/>
          <w:color w:val="000000"/>
          <w:sz w:val="28"/>
        </w:rPr>
        <w:t>
      4.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11"/>
    <w:bookmarkStart w:name="z14" w:id="12"/>
    <w:p>
      <w:pPr>
        <w:spacing w:after="0"/>
        <w:ind w:left="0"/>
        <w:jc w:val="both"/>
      </w:pPr>
      <w:r>
        <w:rPr>
          <w:rFonts w:ascii="Times New Roman"/>
          <w:b w:val="false"/>
          <w:i w:val="false"/>
          <w:color w:val="000000"/>
          <w:sz w:val="28"/>
        </w:rPr>
        <w:t>
      5.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w:t>
      </w:r>
    </w:p>
    <w:bookmarkEnd w:id="12"/>
    <w:bookmarkStart w:name="z15" w:id="13"/>
    <w:p>
      <w:pPr>
        <w:spacing w:after="0"/>
        <w:ind w:left="0"/>
        <w:jc w:val="both"/>
      </w:pPr>
      <w:r>
        <w:rPr>
          <w:rFonts w:ascii="Times New Roman"/>
          <w:b w:val="false"/>
          <w:i w:val="false"/>
          <w:color w:val="000000"/>
          <w:sz w:val="28"/>
        </w:rPr>
        <w:t>
      6. Акимат города Шымкент рассматривает заявление и сообщает уполномоченным (организаторам) о принятом решении не позднее, чем за пять дней до даты проведения мероприятия, указанного в заявлении.</w:t>
      </w:r>
    </w:p>
    <w:bookmarkEnd w:id="13"/>
    <w:bookmarkStart w:name="z16" w:id="14"/>
    <w:p>
      <w:pPr>
        <w:spacing w:after="0"/>
        <w:ind w:left="0"/>
        <w:jc w:val="both"/>
      </w:pPr>
      <w:r>
        <w:rPr>
          <w:rFonts w:ascii="Times New Roman"/>
          <w:b w:val="false"/>
          <w:i w:val="false"/>
          <w:color w:val="000000"/>
          <w:sz w:val="28"/>
        </w:rPr>
        <w:t xml:space="preserve">
      7. В случае несоблюдения требований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Порядка при подаче заявления о проведении мирных собраний, митингов, шествий, пикетов и демонстраций акиматом города Шымкент дается официальный ответ с разъяснением для устранения недостатков. Сроки рассмотрения нового заявления исчисляются с момента его поступления.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города Шымкент от 03.04.2020 </w:t>
      </w:r>
      <w:r>
        <w:rPr>
          <w:rFonts w:ascii="Times New Roman"/>
          <w:b w:val="false"/>
          <w:i w:val="false"/>
          <w:color w:val="000000"/>
          <w:sz w:val="28"/>
        </w:rPr>
        <w:t>№ 63/555-6с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xml:space="preserve">
      7-1.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от 12 января 2007 года "О порядке рассмотрения обращений физических и юридических лиц", в случае несогласия заявителя с принятым решением, заявитель вправе обратиться в вышестоящий орган или в судебные органы;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Порядок дополнен пунктом 7-1 в соответствии с решением маслихата города Шымкент от 03.04.2020 </w:t>
      </w:r>
      <w:r>
        <w:rPr>
          <w:rFonts w:ascii="Times New Roman"/>
          <w:b w:val="false"/>
          <w:i w:val="false"/>
          <w:color w:val="000000"/>
          <w:sz w:val="28"/>
        </w:rPr>
        <w:t>№ 63/555-6с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8. Акимат города Шымкент,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6"/>
    <w:bookmarkStart w:name="z18" w:id="17"/>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7"/>
    <w:bookmarkStart w:name="z19" w:id="18"/>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8"/>
    <w:bookmarkStart w:name="z20" w:id="19"/>
    <w:p>
      <w:pPr>
        <w:spacing w:after="0"/>
        <w:ind w:left="0"/>
        <w:jc w:val="both"/>
      </w:pPr>
      <w:r>
        <w:rPr>
          <w:rFonts w:ascii="Times New Roman"/>
          <w:b w:val="false"/>
          <w:i w:val="false"/>
          <w:color w:val="000000"/>
          <w:sz w:val="28"/>
        </w:rPr>
        <w:t>
      11. Организаторами и участниками мероприятия запрешается:</w:t>
      </w:r>
    </w:p>
    <w:bookmarkEnd w:id="19"/>
    <w:p>
      <w:pPr>
        <w:spacing w:after="0"/>
        <w:ind w:left="0"/>
        <w:jc w:val="both"/>
      </w:pPr>
      <w:r>
        <w:rPr>
          <w:rFonts w:ascii="Times New Roman"/>
          <w:b w:val="false"/>
          <w:i w:val="false"/>
          <w:color w:val="000000"/>
          <w:sz w:val="28"/>
        </w:rPr>
        <w:t>
      1) препятствование движению транспорта и пешеходов;</w:t>
      </w:r>
    </w:p>
    <w:p>
      <w:pPr>
        <w:spacing w:after="0"/>
        <w:ind w:left="0"/>
        <w:jc w:val="both"/>
      </w:pPr>
      <w:r>
        <w:rPr>
          <w:rFonts w:ascii="Times New Roman"/>
          <w:b w:val="false"/>
          <w:i w:val="false"/>
          <w:color w:val="000000"/>
          <w:sz w:val="28"/>
        </w:rPr>
        <w:t>
      2) создание помех для бесперебойного функционирования объектов инфраструктуры микрорайона (жилого массива);</w:t>
      </w:r>
    </w:p>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акиматом города Шымкент;</w:t>
      </w:r>
    </w:p>
    <w:p>
      <w:pPr>
        <w:spacing w:after="0"/>
        <w:ind w:left="0"/>
        <w:jc w:val="both"/>
      </w:pPr>
      <w:r>
        <w:rPr>
          <w:rFonts w:ascii="Times New Roman"/>
          <w:b w:val="false"/>
          <w:i w:val="false"/>
          <w:color w:val="000000"/>
          <w:sz w:val="28"/>
        </w:rPr>
        <w:t>
      4) вмешательство в любой форме в деятельность представителей государственных органов, обеспечивающих общественный порядок при проведении мероприятия;</w:t>
      </w:r>
    </w:p>
    <w:p>
      <w:pPr>
        <w:spacing w:after="0"/>
        <w:ind w:left="0"/>
        <w:jc w:val="both"/>
      </w:pPr>
      <w:r>
        <w:rPr>
          <w:rFonts w:ascii="Times New Roman"/>
          <w:b w:val="false"/>
          <w:i w:val="false"/>
          <w:color w:val="000000"/>
          <w:sz w:val="28"/>
        </w:rPr>
        <w:t>
      5) нанесение ущерба зеленым насаждениям, малым архитектурным формам;</w:t>
      </w:r>
    </w:p>
    <w:p>
      <w:pPr>
        <w:spacing w:after="0"/>
        <w:ind w:left="0"/>
        <w:jc w:val="both"/>
      </w:pPr>
      <w:r>
        <w:rPr>
          <w:rFonts w:ascii="Times New Roman"/>
          <w:b w:val="false"/>
          <w:i w:val="false"/>
          <w:color w:val="000000"/>
          <w:sz w:val="28"/>
        </w:rPr>
        <w:t>
      6) иметь при себе холодное, огнестрельное и иное оружие, а также специально подготовленные или приспособленные предметы, которые могут быть использованными против жизни и здоровья людей, для причинения материального ущерба гражданам и собственности юридических лиц.</w:t>
      </w:r>
    </w:p>
    <w:bookmarkStart w:name="z21" w:id="20"/>
    <w:p>
      <w:pPr>
        <w:spacing w:after="0"/>
        <w:ind w:left="0"/>
        <w:jc w:val="both"/>
      </w:pPr>
      <w:r>
        <w:rPr>
          <w:rFonts w:ascii="Times New Roman"/>
          <w:b w:val="false"/>
          <w:i w:val="false"/>
          <w:color w:val="000000"/>
          <w:sz w:val="28"/>
        </w:rPr>
        <w:t>
      12. В случае принятия акиматом города Шымкент решения о запрещении проведении митинга, собрания, шествия, пикета и демонстрации организаторы (уполномоченные) незамедлительно принимают меры, направленные на отмену подготовительных мероприятий и соответствующему оповещению об этом всех потенциальных участников.</w:t>
      </w:r>
    </w:p>
    <w:bookmarkEnd w:id="20"/>
    <w:bookmarkStart w:name="z22" w:id="21"/>
    <w:p>
      <w:pPr>
        <w:spacing w:after="0"/>
        <w:ind w:left="0"/>
        <w:jc w:val="both"/>
      </w:pPr>
      <w:r>
        <w:rPr>
          <w:rFonts w:ascii="Times New Roman"/>
          <w:b w:val="false"/>
          <w:i w:val="false"/>
          <w:color w:val="000000"/>
          <w:sz w:val="28"/>
        </w:rPr>
        <w:t xml:space="preserve">
      13. Акимат города Шымкент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 Все собрания, митинги, шествия, пикеты или демонстрации должны носить мирный характер.</w:t>
      </w:r>
    </w:p>
    <w:bookmarkEnd w:id="21"/>
    <w:bookmarkStart w:name="z23" w:id="22"/>
    <w:p>
      <w:pPr>
        <w:spacing w:after="0"/>
        <w:ind w:left="0"/>
        <w:jc w:val="both"/>
      </w:pPr>
      <w:r>
        <w:rPr>
          <w:rFonts w:ascii="Times New Roman"/>
          <w:b w:val="false"/>
          <w:i w:val="false"/>
          <w:color w:val="000000"/>
          <w:sz w:val="28"/>
        </w:rPr>
        <w:t>
      14.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22"/>
    <w:bookmarkStart w:name="z24" w:id="23"/>
    <w:p>
      <w:pPr>
        <w:spacing w:after="0"/>
        <w:ind w:left="0"/>
        <w:jc w:val="both"/>
      </w:pPr>
      <w:r>
        <w:rPr>
          <w:rFonts w:ascii="Times New Roman"/>
          <w:b w:val="false"/>
          <w:i w:val="false"/>
          <w:color w:val="000000"/>
          <w:sz w:val="28"/>
        </w:rPr>
        <w:t>
      15. Местами проведения собраний, митингов в городе Шымкент определить:</w:t>
      </w:r>
    </w:p>
    <w:bookmarkEnd w:id="23"/>
    <w:p>
      <w:pPr>
        <w:spacing w:after="0"/>
        <w:ind w:left="0"/>
        <w:jc w:val="both"/>
      </w:pPr>
      <w:r>
        <w:rPr>
          <w:rFonts w:ascii="Times New Roman"/>
          <w:b w:val="false"/>
          <w:i w:val="false"/>
          <w:color w:val="000000"/>
          <w:sz w:val="28"/>
        </w:rPr>
        <w:t>
      1) Площадь "Наурыз" (проспект Байдибек би, без номера);</w:t>
      </w:r>
    </w:p>
    <w:p>
      <w:pPr>
        <w:spacing w:after="0"/>
        <w:ind w:left="0"/>
        <w:jc w:val="both"/>
      </w:pPr>
      <w:r>
        <w:rPr>
          <w:rFonts w:ascii="Times New Roman"/>
          <w:b w:val="false"/>
          <w:i w:val="false"/>
          <w:color w:val="000000"/>
          <w:sz w:val="28"/>
        </w:rPr>
        <w:t>
      2) Площадь в парке "Металлургов" (проспект Абая, без номера).</w:t>
      </w:r>
    </w:p>
    <w:bookmarkStart w:name="z25" w:id="24"/>
    <w:p>
      <w:pPr>
        <w:spacing w:after="0"/>
        <w:ind w:left="0"/>
        <w:jc w:val="both"/>
      </w:pPr>
      <w:r>
        <w:rPr>
          <w:rFonts w:ascii="Times New Roman"/>
          <w:b w:val="false"/>
          <w:i w:val="false"/>
          <w:color w:val="000000"/>
          <w:sz w:val="28"/>
        </w:rPr>
        <w:t>
      16. Маршрута проведения шествий и демонстраций в городе Шымкент определить по улице Т.Утегенова (между улицами Т.Рыскулова и У.Аргынбекова).</w:t>
      </w:r>
    </w:p>
    <w:bookmarkEnd w:id="24"/>
    <w:bookmarkStart w:name="z26" w:id="25"/>
    <w:p>
      <w:pPr>
        <w:spacing w:after="0"/>
        <w:ind w:left="0"/>
        <w:jc w:val="both"/>
      </w:pPr>
      <w:r>
        <w:rPr>
          <w:rFonts w:ascii="Times New Roman"/>
          <w:b w:val="false"/>
          <w:i w:val="false"/>
          <w:color w:val="000000"/>
          <w:sz w:val="28"/>
        </w:rPr>
        <w:t>
      17. При пикетировании разрешается:</w:t>
      </w:r>
    </w:p>
    <w:bookmarkEnd w:id="25"/>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7" w:id="26"/>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города Шымкент.</w:t>
      </w:r>
    </w:p>
    <w:bookmarkEnd w:id="26"/>
    <w:bookmarkStart w:name="z28" w:id="27"/>
    <w:p>
      <w:pPr>
        <w:spacing w:after="0"/>
        <w:ind w:left="0"/>
        <w:jc w:val="both"/>
      </w:pPr>
      <w:r>
        <w:rPr>
          <w:rFonts w:ascii="Times New Roman"/>
          <w:b w:val="false"/>
          <w:i w:val="false"/>
          <w:color w:val="000000"/>
          <w:sz w:val="28"/>
        </w:rPr>
        <w:t>
      19. Собрания, митинги, шествия, пикеты и демонстрации прекращаются по требованию представителя акимата города Шымкент в случаях, когда:</w:t>
      </w:r>
    </w:p>
    <w:bookmarkEnd w:id="27"/>
    <w:p>
      <w:pPr>
        <w:spacing w:after="0"/>
        <w:ind w:left="0"/>
        <w:jc w:val="both"/>
      </w:pPr>
      <w:r>
        <w:rPr>
          <w:rFonts w:ascii="Times New Roman"/>
          <w:b w:val="false"/>
          <w:i w:val="false"/>
          <w:color w:val="000000"/>
          <w:sz w:val="28"/>
        </w:rPr>
        <w:t>
      1) не было подано заявление;</w:t>
      </w:r>
    </w:p>
    <w:p>
      <w:pPr>
        <w:spacing w:after="0"/>
        <w:ind w:left="0"/>
        <w:jc w:val="both"/>
      </w:pPr>
      <w:r>
        <w:rPr>
          <w:rFonts w:ascii="Times New Roman"/>
          <w:b w:val="false"/>
          <w:i w:val="false"/>
          <w:color w:val="000000"/>
          <w:sz w:val="28"/>
        </w:rPr>
        <w:t>
      2) принято решение о запрещении;</w:t>
      </w:r>
    </w:p>
    <w:p>
      <w:pPr>
        <w:spacing w:after="0"/>
        <w:ind w:left="0"/>
        <w:jc w:val="both"/>
      </w:pPr>
      <w:r>
        <w:rPr>
          <w:rFonts w:ascii="Times New Roman"/>
          <w:b w:val="false"/>
          <w:i w:val="false"/>
          <w:color w:val="000000"/>
          <w:sz w:val="28"/>
        </w:rPr>
        <w:t xml:space="preserve">
      3) нарушен порядок их проведения, при несоблюдении требований пунктов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Порядка, а также при возникновении опасности для жизни и здоровья граждан, нарушение общественного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решением маслихата города Шымкент от 03.04.2020 </w:t>
      </w:r>
      <w:r>
        <w:rPr>
          <w:rFonts w:ascii="Times New Roman"/>
          <w:b w:val="false"/>
          <w:i w:val="false"/>
          <w:color w:val="000000"/>
          <w:sz w:val="28"/>
        </w:rPr>
        <w:t>№ 63/555-6с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акимата города Шымкент, по его указанию органами внутренних дел принимаются необходимые меры по прекращению собрания, митинга, шествия, пикета, демонстрации.</w:t>
      </w:r>
    </w:p>
    <w:bookmarkEnd w:id="28"/>
    <w:bookmarkStart w:name="z30" w:id="29"/>
    <w:p>
      <w:pPr>
        <w:spacing w:after="0"/>
        <w:ind w:left="0"/>
        <w:jc w:val="left"/>
      </w:pPr>
      <w:r>
        <w:rPr>
          <w:rFonts w:ascii="Times New Roman"/>
          <w:b/>
          <w:i w:val="false"/>
          <w:color w:val="000000"/>
        </w:rPr>
        <w:t xml:space="preserve"> Глава3. Ответственность за нарушения порядка проведения собраний, митингов, шествий, пикетов и демонстраций</w:t>
      </w:r>
    </w:p>
    <w:bookmarkEnd w:id="29"/>
    <w:bookmarkStart w:name="z31" w:id="30"/>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30"/>
    <w:bookmarkStart w:name="z32" w:id="31"/>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31"/>
    <w:bookmarkStart w:name="z33" w:id="32"/>
    <w:p>
      <w:pPr>
        <w:spacing w:after="0"/>
        <w:ind w:left="0"/>
        <w:jc w:val="both"/>
      </w:pPr>
      <w:r>
        <w:rPr>
          <w:rFonts w:ascii="Times New Roman"/>
          <w:b w:val="false"/>
          <w:i w:val="false"/>
          <w:color w:val="000000"/>
          <w:sz w:val="28"/>
        </w:rPr>
        <w:t>
      23. Все дополнительные затраты на проведение собрания, митинга, шествия, пикета и демонстрации (по охране общественного порядка, предоставлению помещений, санитарной очистке, освещению и техническому оснащению и другие) возмещаются их организаторами.</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