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ab69" w14:textId="a98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2019 года № 386. Зарегистрирован в Министерстве юстиции Республики Казахстан 2 сентября 2019 года № 19321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13418, опубликован в информационно-правовой системе "Әділет" 17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Организации дошкольного образования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Типовыми правилами деятельности дошкольных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Республики Казахстан под № 17657);".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