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dc43" w14:textId="12fd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 июля 2019 года № 663. Зарегистрирован в Министерстве юстиции Республики Казахстан 1 июля 2019 года № 18938.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"188. Заявка на регистрацию гражданско-правовой сделки предоставляется в территориальное подразделение казначейства на бумажном носителе в 2-х экземплярах с приложением оригинала и копии договора (дополнительного соглашения), при этом копия зарегистрированного договора (дополнительного соглашения) на бумажном носителе остается в территориальном подразделении казначейства.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договора в рамках договора о займе (гранте) заявка на регистрацию гражданско-правовой сделки государственным учреждением предоставляется на бумажном носителе с приложением этого договора в рамках международного договора о государственных займах, ратифицированных Республикой Казахстан, или по связанным грантам.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регистрацию гражданско-правовой сделки, заключенной в АИИС "Электронные государственные закупки", предоставляется в территориальное подразделение казначейства путем передачи данных договора (дополнительного соглашения) о государственных закупках товаров, работ, услуг из АИИС "Электронные государственные закупки" посредством ИС "Казначейство-Клиент".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гражданско-правовой сделки по расходам, предусматривающим лечение больных за рубежом, государственное учреждение предоставляет в территориальное подразделение казначейства на бумажном носителе заявку на регистрацию гражданско-правовой сделки с приложением копии договора, заверенную оттиском оригинала печати государственного учреждения полистно. Государственное учреждение при предоставлении в территориальное подразделение казначейства окончательного платежа по обязательству одновременно предоставляет оригинал договора.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договора, связанного со строительством, либо реконструкцией зданий, сооружений, дорог, капитальным ремонтом помещений, сооружений, дорог и других объектов, заявка на регистрацию гражданско-правовой сделки предоставляется государственным учреждением на бумажном носителе с обязательным приложением копии положительного заключения комплексной вневедомственной экспертизы по проектно-сметной документации, в пределах срока действия ПСД, копия приказа об утверждении ПСД установленного законодательством Республики Казахстан, за исключением договора, когда услуга по разработке проектной (проектно-сметной) документации, проектно-изыскательных работ и их государственная экспертиза включена в стоимость договора, а также договора по бюджетным инвестиционным проектам, не требующим корректировки проектно-сметной документации, в случае наличия положительного заключения Республиканской бюджетной комиссии.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 ИС "Казначейство-клиент" формируется электронный образ заявки с прикреплением сканированных образов с оригинала документов, перечисленных в настоящем пункте, подписанные ЭЦП руководителя и главного бухгалтера государственного учреждения.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заключенного в АИИС "Электронные государственные закупки" договора, связанного со строительством, либо реконструкцией зданий, сооружений, дорог, капитальным ремонтом помещений, сооружений, дорог и других объектов, к заявке на регистрацию гражданско-правовой сделки, предоставляемой государственным учреждением в территориальное подразделение казначейства путем передачи данных договора о государственных закупках товаров, работ, услуг из АИИС "Электронные государственные закупки" посредством ИС "Казначейство-Клиент", прикрепляется сканированный образ с оригинала положительного заключения комплексной вневедомственной экспертизы по проектно-сметной документации, в пределах срока действия ПСД, установленного законодательством Республики Казахстан, копия приказа об утверждении ПСД, за исключением договора, когда услуга по разработке проектной (проектно-сметной) документации, проектно-изыскательных работ и их комплексная вневедомственная экспертиза включена в стоимость договора.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регистрация заключенных в АИИС "Электронные государственные закупки" договоров по строительству объектов в городе Туркестане осуществляется на основании поэтапного получения положительного заключения комплексной вневедомственной экспертизы по проектно-сметной документации,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проектно-сметной документации объектов строительства.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заявкам на регистрацию гражданско-правовой сделки, поступившим через АИИС "Электронные государственные закупки", прикрепление сканированных образов с оригинала документов, перечисленных в настоящем пункте не требуется, кроме положительного заключения комплексной вневедомственной экспертизы по проектно-сметной документации, копии приказа об утверждении ПСД и пояснительной записки государственного учреждения при регистрации дополнительного соглашения, в которой указываются номера и даты уведомлений о регистрации обязательства, причина изменений условий договора, также сумма договора, в случае ее изменения.";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"378-2. Государственное учреждение обеспечивает проведение процедуры государственных закупок с условиями казначейского сопровождения государственных закупок по строительству, за исключением объектов, сведения по которым содержат служебную информацию с государственными секретами (с грифом "Секретно") и объектов, по которым имеется решение Государственной комиссии по вопросам модернизации экономики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подведения итогов государственных закупок: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казначейском сопровождении, не позднее следующего рабочего дня со дня определения генподрядчика, письменно уведомляет территориальные органы казначейства об итогах государственных закупок по строительству;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казначейском сопровождении, не позднее следующего рабочего дня со дня определения генподрядчика, письменно уведомляет его об открытии счета в территориальных органах казначейства;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генподрядчик при казначейском сопровождении, не позднее следующего рабочего дня после получения уведомления от заказчика при казначейском сопровождении, представляет в территориальные органы казначейства по месту обслуживания заказчика заявку на присвоение кода и открытие счетов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необходимых для формирования досье,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параграфом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настоящих Правил, копии уведомления, указанного в абзаце третьем настоящего пункта и направляет перечень субподрядчиков при казначейском сопровождении в соответствии с налоговым законодательством, в органы государственных доходов, для проведения анализа.";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"631. При предоставлении бюджетного кредита заемщику – специализированной организации требуется представить следующие документы: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 за предыдущий финансовый год и по состоянию на последний отчетный период с приложением расшифровки, в том числе дебиторской и кредиторской задолженности;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движении денежных средств за предыдущий финансовый год и по состоянию на последний отчетный период;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прибылях и убытках за предыдущий финансовый год и по состоянию на последний отчетный период;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независимого аудитора за предыдущий финансовый год;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право собственности на предполагаемое залоговое обеспечение и отсутствие иных обременении на залоговое имущество;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электронную форму сведений об отсутствии (наличии) задолженности, учет по которым ведется в органах государственных доходов,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Кодекса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 марже, взимаемой при бюджетном кредитовании конечного заемщика;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учредительные документы;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 кредитной политике.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Основными критериями кредитоспособности специализированной организации являются: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задолженности (просроченной задолженности) по кредитам, полученным ранее за счет денег республиканского и/или местных бюджетов;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налоговой задолженности;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пруденциальных нормативов, установленных банковским законодательством, в течение трех последних месяцев, предшествующих дате проведения конкурса;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собственный капитал должен превышать сумму предоставляемого бюджетного кредита и остатка основного долга по ранее выданным бюджетным кредитам не менее чем в два раза, за исключением финансовых агентств, осуществляющих деятельность жилищных строительных сберегательных банков, у которых собственный капитал должен составлять не менее пятидесяти процентов от суммы предоставляемого бюджетного кредита и остатка основного долга по ранее выданным бюджетным кредитам;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обеспечения по своевременному возврату бюджетных кредитов; при необходимости наличие филиальной сети и/или корреспондентской сети.";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"649. Для включения в перечень финансовых агентств, получающих бюджетные кредиты из республиканского бюджета без обеспечения исполнения обязательств, агентство направляет администратору бюджетной программы следующие документы: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включение в перечень;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Устава;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финансовую отчетность (бухгалтерский баланс, отчет о прибылях и убытках, отчет о движении денежных средств, отчет об изменениях в капитале, пояснительную записку) за последний финансовый год;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отсутствии (наличии) задолженности, учет по которым ведется в органах государственных доходов, согласно пункту 1 статьи 100 Налогового кодекса.".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порядке обеспечить: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