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6e32" w14:textId="8486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2019 года № 591. Зарегистрирован в Министерстве юстиции Республики Казахстан 28 июня 2019 года № 18918. Утратил силу приказом Министра внутренних дел Республики Казахстан от 12 января 2026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12.01.2026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12515, опубликован 31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транспортных средств подразделений Министерства внутренних дел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Ешмагамбетова Ж.Б и Департамент тыла Министерства внутренних дел Республики Казахстан (Султанбаев К.А.).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2019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" ноября 2015 года № 963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положенности транспортных средств аппарата Министерства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судебно-автотехническая лаборатория (далее – ПСАЛТ);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автомобиля, в том числе 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единицы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узла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подвижный пункт станции радио и радиотехнического контроля (далее – РиРК) (закрепляется за службой электромагнитной совместимости радиоэлектронных средств)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регистрационно-экзаменационного и организационно-аналитической и информационной работы, специальных учреждений и по контролю за охранной деятельностью.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Регистрационно-экзаменационное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экзаменационный автомобиль (далее - АЭ) на 6 единиц штатной численности инспекторов, но не менее одного на каждый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организационно-аналитической и информационной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– СМ-8/2)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- 40 000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чрезвычайным ситуациям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100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два седельных тягача; два полуприцепа; один автомобиль для тушения пожаров; три грузовых малотоннажных автомобиля; один автомобиль- автоподъемник; два автопогрузчика; один топливозаправщик;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трактор; один гусеничный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- АП) на 40 единиц штатной численности состава без учета численности подразделения оперативного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– АДЧ)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седельный тягач; один автомобиль-самосвал; один грузовой малотоннажный автомобиль; один автокран; один вакуумный автомобиль;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 автотопливозаправщик; два автопогрузчика; один автомобиль для тушения пожаров; один полуприцеп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км, для автомобилей специальных авторемонтных мастерские, автокраны, топливозаправщик, поливомоечные, уборочные и др., мотоциклы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раскрытию разбоев и разработке преступных групп и противодействию экстремизму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единицы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(далее АТН)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ПСАЛТ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 и местной полицейской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(для ДП городов республиканского значения и столицы), один автомобиль на 20 единиц штатной численности состава (для ДП областей), без учета численности подразделений организации охраны общественного порядка и обеспечения дорожной безопасности, организации дорожно-патрульной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станция диагностики (далее – ПСД); один автомобиль – лаборатория контроля за дорожными условиями (далее – ЛКДУ); один автомобиль для агитации и пропаганды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дорожно-патрульной полиции и розыска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дорожно-патрульной полиции и розыска,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патрульно-разъездная моторная лодка на 5 единиц штатной численности состава, один патрульно-разъездной катер на 25 единиц штатной численности состава, один снегоход на 5 единиц штатной численности состава и один гидроцикл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мототехника –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МКС, один автомобиль – РРС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МКС, вертолетное звено – 3 единиц (для оперативно-мобильного подразделения), 2 единицы бронированных разведывательно-дозорных машин (БРДМ)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1-16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расследования или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ПУС (для ДП областей); один автомобиль – АПРС при наличии отдела, службы, отделения связи (для ДП областей); один автомобиль – ПКЛ (для оперативно-криминалистического подразделения численностью 3 штатные единицы и более);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черте города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участковых инспекторов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60 000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- для перевозки лиц в состоянии опьянения (далее - АМВ); один автобус особо малого класса; два грузовых бортовых автомобиля; один бронированный автомобиль; два специальных автомобиля, оборудованных водометной установкой (для ДП городов республиканского значения и столицы); специальная техника, оборудованная водометной установкой, на область с численностью населения: до 1 млн. человек – 1 ед., свыше 1 млн. человек – 2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лиц находящихся в состоянии опьянения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значения,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(для ДП городов республиканского значения, столицы); один автомобиль – АЗ на 8 единиц штатной численности состава подразделения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АМВ;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АМВ;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для перевозки лиц находящихся в состоянии алкогольного опьянения на шасси грузовых и базе автобусов, специальных автомобилей на шасси грузовых, грузовых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Кинологический центр с содержанием собак: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без учета численности подразделения сопровождения и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автомобиль (передвижной пункт полиции) на роту патрульной полиции (для ДП городов республиканского значения и столицы); один пассажирский автобус на 100 единиц штатной численности (для ДП областей); один автомобиль (передвижной пункт полиции) на взвод патрульной полиции (для ДП областей);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подразделение, один мотоцикл на 20 единиц штатной численности состава; два автомобиля для ликвидации последствий дорожно-транспортных происшествий (далее – ЛДТП);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ЛДТП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– АП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АП на каждый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ЛДТП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Регистрационно-экзаменационное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АЭ на 6 единиц штатной численности инспекторов,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АЭ на 6 единиц штатной численности инспекторов,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АМВ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для перевозки лиц находящихся в состоянии алкогольного опьянения на шасси грузовых и базе автобусов, специальных автомобилей на шасси грузовых, грузовых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автотопливозап-равщик;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противодействию наркопреступности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пунктах 1) –8)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Кинологический центр с содержанием собак: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40 000 км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(района, города в области,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экскаватор,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экскаватор;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Актюбинскаяи Западно-Казахстанская области); специальная техника, оборудованная водометной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 кузовом для вывоза мусора; один экскаватор,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Актюбинскаяи Западно-Казахстанская области); специальная техника, оборудованная водометной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автомобилей,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подразделении по чрезвычайным ситуациям областей, городов республиканского значения и столицы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областей, городов республиканского значения и столицы.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автомобилей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(отделы) подразделения областей, городов республиканского значения и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легковых автомобилей – 40 000 км 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хлеба;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рядового и начальствующего состава , кроме учебных подразделений рядового и начальствующего состава патрульной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рядового и начальствующего состава патрульной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мастерских,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легковых автомобилей предусмотреть один дежурный автомобиль для работы в ночное время (в пределах настоящих норм и при наличии водителей).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загородного учебного центра (лагеря) в штаты транспортных средств включить: один автомобиль для тушения пожаров, один автомобиль безопасности движения, один автомобиль-самосвал, один санитарный автомобиль, один грузовой малотоннажный автомобиль, один гусеничный или колесный трактор.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лиц, прикрепленных на медицинское обслуживание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легковых автомобилей "медицинская помощь на дому"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годовая норма эксплуатации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Поликлиники (амбулатории)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5001 до 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12001 до 17000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17001 до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Стационары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