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83fef" w14:textId="9183f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13 мая 2019 года № 37. Зарегистрирован в Министерстве юстиции Республики Казахстан 21 мая 2019 года № 18709.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17-1 Закона Республики Казахстан от 19 декабря 2003 года "О рекламе"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предпринимательства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его направление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2019 года № 37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17-1 Закона Республики Казахстан от 19 декабря 2003 года "О рекламе".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реклама – информация, распространяемая и (или) размещаемая в любой форме с помощью любых средств, предназначенная для неопределенного круга лиц и призванная формировать или поддерживать интерес к физическому или юридическому лицу, товарам, товарным знакам, работам, услугам и способствовать их реализации;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рекламораспространитель – физическое или юридическое лицо, осуществляющее распространение и размещение рекламной информации путем предоставления и (или) использования имущества, в том числе технических средств телерадиовещания и иными способами;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вывеска – информация о наименовании и роде деятельности физических и юридических лиц, включая средства их индивидуализации, размещаемая в пределах входа в здание по числу входов в него и (или) на входе ограждения занимаемой территории, а также крышах и фасадах в пределах зданий, пристроек к ним и временных сооружений физических и юридических лиц в местах их фактического нахождения и реализации товаров, выполнения работ и оказания услуг;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наружная (визуальная) реклама – реклама, размещенная на объектах наружной (визуальной) рекламы и доступная визуальному восприятию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 наружной (визуальной) рекламы – сооружения, различного рода объемные или плоскостные конструкции, в том числе экраны и электронные табло, световые конструкции, и иные средства, используемые для распространения и (или) размещения рекламы;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местный исполнительный орган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уличная мебель (оборудование) – объекты декоративного характера и практического использования (вазы для цветов, павильоны, беседки, скамьи, урны, остановки общественного транспорта, информационная панель, оборудование и конструкции для игр детей и отдыха взрослого населения), устанавливаемые в населенных пунктах на открытом пространстве за пределами помещений.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 законодательством Республики Казахстан.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Размещение наружной (визуальной) рекламы осуществляется путем отображения и нанесения рекламных изображений и (или) информации на объектах наружной (визуальной) рекламы, в том числе размещаемых на внешних сторонах зданий (сооружений).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Рекламные изображения и (или) информация на объектах наружной (визуальной) рекламы не должны использоваться для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культа жестокости и насилия, порнографии, а также распространения сведений, составляющих государственные секреты Республики Казахстан и иные охраняемые законом тайны.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Реклама не должна порочить объекты искусства, составляющие мировое или национальное культурное достояние, государственные символы (гербы, флаги, гимны), валюту любого государства, религиозные символы, какие-либо физические или юридические лица, деятельность, профессию и товар.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Размещение объектов наружной (визуальной) рекламы, в том числе указателей, осуществляется в соответствии с Земельным кодексом Республики Казахстан, законодательством Республики Казахстан об архитектурной, градостроительной и строительной деятельности, автомобильных дорогах и о дорожном движении.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наружной (визуальной) рекламе не относятся: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вывеска;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режиме работы;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афиши культурных, спортивных и спортивно-массовых мероприятий, размещаемые в специально отведенных местах;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индивидуализация технических средств обслуживания и транспортных средств;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информация о видах нефтепродуктов, ценах на нефтепродукты, наименовании и логотипе продавца, размещаемая при въезде на автозаправочные станции;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информация (сведения) о культурных ценностях и (или) об объектах историко-культурного наследия, в том числе о памятниках истории и культуры;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информация, содержащая сведения о курсах покупки и (или) продажи наличной иностранной валюты за тенге, размещаемая возле обменных пунктов;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внутреннее оформление витрин и окон для внешнего визуального восприятия следующего характера: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товарная продукция, размещаемая внутри помещений;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оказываемых услуг;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индивидуализации;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декоративное и праздничное оформление.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Допускается размещение наружной (визуальной) рекламы на уличной мебели (оборудовании), устанавливаемой местными исполнительными органами либо инвесторами за счет собственных средств на основании соответствующих договоров с местными исполнительными органами, заключенных на основании итогов проведенных открытых конкурсов. Инвесторами могут быть физические и юридические лица.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Земельные участки из земель общего пользования, за исключением тротуаров и велосипедных дорожек, предоставляются гражданам и юридическим лицам во временное землепользование под размещение объектов наружной (визуальной) рекламы без ущерба для общего пользования.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Участки земель полосы отвода автомобильных дорог общего пользования предоставляются для размещения объектов наружной (визуальной) рекламы при условиях недопущения снижения транспортно-эксплуатационных качеств дороги, соблюдения требований безопасности движения транспортных средств и охраны окружающей среды.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Запрещается размещение наружной (визуальной) рекламы на памятниках истории и культуры и в их охранных зонах, на культовых зданиях (сооружениях) и на отведенной им территории и их ограждениях, а также на особо охраняемых природных территориях.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Размещение наружной (визуальной) рекламы на объектах наружной (визуальной) рекламы допускается при условии направления уведомления о размещении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по форме согласно приложению к настоящим Правилам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Не допускается самовольное размещение наружной (визуальной) рекламы без соответствующего уведомления местных исполнительных органов.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Уведомления направляются рекламораспространителями, размещающими наружную (визуальную) рекламу: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местные исполнительные органы городов республиканского значения, столицы, городов областного значения – при размещении наружной (визуальной) рекламы на открытом пространстве за пределами помещений в городах республиканского значения, столице, городах областного значения, в полосе отвода автомобильных дорог общего пользования, проходящих через территории городов республиканского значения, столицы, городов областного значения;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местные исполнительные органы районов – при размещении наружной (визуальной) рекламы на открытом пространстве за пределами помещений в городах районного значения, селах, поселках, в полосе отвода автомобильных дорог общего пользования, проходящих через территории городов районного значения, сел, поселков, сельских округов,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Уведомление направляется не менее чем за пять рабочих дней до предполагаемой даты размещения наружной (визуальной) рекламы на объектах наружной (визуальной) рекламы.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 уведомлению прилагаются: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сведений, содержащая информацию о периоде и месте размещения наружной (визуальной) рекламы;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подтверждающий внесение платы за первый месяц размещения наружной (визуальной) рекламы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(далее – Налоговый кодекс);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рекламы в произвольной форме на казахском и русском языках с приложением ее эскизов.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первый и последующие месяцы размещения наружной (визуальной) рекламы рассчитывается в соответствии с базовыми ежемесячными ставками, утвержденными Налоговым кодексом, исходя из места расположения и площади стороны размещения наружной (визуальной) рекламы, вне зависимости от количества размещаемой наружной (визуальной) рекламы, в том числе изображений, видеоизображений, бегущих строк на государственном и русском языках на стороне размещения объекта наружной (визуальной) рекламы в течение уплаченного месяца.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наружной (визуальной) рекламы на площади стороны объекта наружной (визуальной) рекламы в течение уплаченного календарного месяца, осуществляется путем направления уведомления с приложением документа, подтверждающим ранее внесенную плату за сторону размещения наружной (визуальной) рекламы.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Изображения и видеоизображения, размещаемые внутри помещения, относятся к внутреннему оформлению витрин и окон для внешнего визуального восприятия, характеризующие товарную продукцию и виды оказываемых услуг.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Местные исполнительные органы дают обязательные для устранения письменные мотивированные замечания к представленным материалам по уведомлению.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местными исполнительными органами замечаний наружная (визуальная) реклама может быть размещена только при условии устранения замечаний.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непредставления местными исполнительными органами ответа в течение четырех рабочих дней со дня получения уведомления заявитель может разместить наружную (визуальную) рекламу в заявленные им сроки.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Размещение рекламы на транспортных средствах осуществляется без направления уведомления о размещении наружной (визуальной) рекламы и без взимания платы за размещение наружной (визуальной) рекламы.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 размещение наружной (визуальной) рекламы на объектах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взимается плата в порядке и размерах, установленных Налоговым кодексом.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Размещение наружной (визуальной) рекламы осуществляется на основе договора с собственниками объектов наружной (визуальной) рекламы или с лицами, обладающими иными вещными правами на объекты наружной (визуальной) рекламы, если законами или договором не предусмотрено иное. 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(визуальной) рекламы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открытом пространстве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пределами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населенных пунктах, в полосе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пользования,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открытом пространстве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пределами помещений 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и 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полосы отвода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общего пользования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(структурное подразделение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местного исполнительного органа)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наличии) руководителя)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наличии) физического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либо 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 (ИИН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БИН юридического лица),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телефон, адрес)</w:t>
            </w:r>
          </w:p>
        </w:tc>
      </w:tr>
    </w:tbl>
    <w:bookmarkStart w:name="z7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УВЕДОМЛЕНИЕ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 размещении наружной (визуальной) рекламы на открытом пространстве за</w:t>
      </w:r>
      <w:r>
        <w:br/>
      </w:r>
      <w:r>
        <w:rPr>
          <w:rFonts w:ascii="Times New Roman"/>
          <w:b/>
          <w:i w:val="false"/>
          <w:color w:val="000000"/>
        </w:rPr>
        <w:t xml:space="preserve"> пределами помещений в населенных пунктах, в полосе отвода автомобильных дорог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общего пользования, на открытом пространстве за пределами помещений вне</w:t>
      </w:r>
      <w:r>
        <w:br/>
      </w:r>
      <w:r>
        <w:rPr>
          <w:rFonts w:ascii="Times New Roman"/>
          <w:b/>
          <w:i w:val="false"/>
          <w:color w:val="000000"/>
        </w:rPr>
        <w:t xml:space="preserve"> населенных пунктов и вне полосы отвода автомобильных дорог общего пользования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владельца наружной (визуальной) рекламы, документ, подтверждающий право собственности).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и период размещения наружной (визуальной) рекламы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место размещения, период размещения)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Описание эскиза:_______________________________________________________________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подтверждающий внесение платы за размещение наружной (визуальной) рекламы;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эскиз.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 Подпись____________________________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