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23e1c" w14:textId="3123e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Комитета национальной безопасности Республики Казахстан от 28 апреля 2015 года № 30 "Об утверждении стандартов государственных услуг, оказываемых Комитетом национальной безопасности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 мая 2019 года № 28/қе. Зарегистрирован в Министерстве юстиции Республики Казахстан 8 мая 2019 года № 18631. Утратил силу приказом Председателя Комитета национальной безопасности Республики Казахстан от 6 мая 2020 года № 34/қе.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национальной безопасности РК от 06.05.2020 </w:t>
      </w:r>
      <w:r>
        <w:rPr>
          <w:rFonts w:ascii="Times New Roman"/>
          <w:b w:val="false"/>
          <w:i w:val="false"/>
          <w:color w:val="ff0000"/>
          <w:sz w:val="28"/>
        </w:rPr>
        <w:t>№ 34/қе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28 апреля 2015 года № 30 "Об утверждении стандартов государственных услуг, оказываемых Комитетом национальной безопасности Республики Казахстан" (зарегистрирован в Государственном реестре нормативных правовых актов Республики Казахстан № 11360, опубликован 9 июля 2015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"Выдача лицензии на разработку средств криптографической защиты информации",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"Выдача разрешения на реализацию (в том числе иную передачу) средств криптографической защиты информации", согласно приложению 8 к настоящему приказу.";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лицензии для занятия деятельностью по разработке, производству, ремонту и реализации специальных технических средств, предназначенных для проведения оперативно-розыскных мероприятий", утвержденном указанным приказом: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3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заявления и выдача результата оказания государственной услуги осуществляется через веб-портал "электронного правительства": www.egov.kz, www.elicense.kz (далее – портал).";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Сроки оказания государственной услуги с момента обращения: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лицензии - 15 рабочих дней;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- 3 рабочих дня.";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Результатом оказания государственной услуги являются выдача лицензии, переоформление лицензии для занятия деятельностью по разработке, производству, ремонту и реализации специальных технических средств, предназначенных для проведения оперативно-розыскных мероприятий, либо мотивированный отказ в оказании государственной услуги по основаниям, предусмотренным в пункте 10 настоящего стандарта.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в форме электронного документа, удостоверенного посредством электронной цифровой подписи (далее – ЭЦП) уполномоченного лица услугодателя.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электронная.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физическим и юридическим лицам (далее - услугополучатели).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оказание государственной услуги взимается лицензионный сбор за право занятия отдельными видами деятельности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кодекс)", который составляет: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выдачу лицензии - 20 месячных расчетных показателей (далее - МРП);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переоформление лицензии - 2 МРП.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может осуществляться через платежный шлюз "электронного правительства" (далее - ПШЭП).";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 юридического 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форме электронного документа, удостоверенного ЭЦП услугополучателя, по форме согласно приложению 1 к настоящему стандарту государственной услуги или </w:t>
      </w:r>
      <w:r>
        <w:rPr>
          <w:rFonts w:ascii="Times New Roman"/>
          <w:b w:val="false"/>
          <w:i w:val="false"/>
          <w:color w:val="000000"/>
          <w:sz w:val="28"/>
        </w:rPr>
        <w:t>заявление физического 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форме электронного документа, удостоверенного ЭЦП услугополучателя, по форме согласно приложению 2 к настоящему стандарту государственной услуги;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в бюджет лицензионного сбора, за исключением случаев оплаты через ПШЭП;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электронная форма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о соответствии услугополучателя квалификационным требованиям для занятия деятельностью по разработке, производству, ремонту и реализации специальных технических средств, предназначенных для проведения оперативно-розыскных мероприятий, по форме согласно приложению 3 к настоящему стандарту государственной услуги (далее - форма сведений).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 юридического 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форме электронного документа, удостоверенного ЭЦП услугополучателя, по форме согласно приложению 4 к настоящему стандарту государственной услуги или </w:t>
      </w:r>
      <w:r>
        <w:rPr>
          <w:rFonts w:ascii="Times New Roman"/>
          <w:b w:val="false"/>
          <w:i w:val="false"/>
          <w:color w:val="000000"/>
          <w:sz w:val="28"/>
        </w:rPr>
        <w:t>заявление физического 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форме электронного документа, удостоверенного ЭЦП услугополучателя, по форме согласно приложению 5 к настоящему стандарту государственной услуги;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в бюджет лицензионного сбора, за исключением случаев оплаты через ПШЭП;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содержащие информацию об изменениях, послуживших основанием для переоформления лицензии, за исключением документов, информация из которых содержится в государственных информационных системах.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услугополучателя в качестве юридического лица, в качестве индивидуального предпринимателя, о лицензии, об оплате лицензионного сбора (в случае оплаты через ПШЭП), содержащиеся в государственных информационных системах, услугодатель получает самостоятельно из соответствующих государственных информационных систем через шлюз "электронного правительства".";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Для получения государственной услуги необходимо наличие ЭЦП.";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лицензии на оказание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мероприятий", утвержденном указанным приказом: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3 изложить в следующей редакции: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заявления и выдача результата оказания государственной услуги осуществляется через веб-портал "электронного правительства": www.egov.kz, www.elicense.kz (далее – портал).";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Сроки оказания государственной услуги с момента обращения: 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лицензии - 15 рабочих дней; 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- 3 рабочих дня.";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Результатом оказания государственной услуги являются выдача лицензии, переоформление лицензии на оказание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мероприятий, либо мотивированный отказ в оказании государственной услуги по основаниям, предусмотренным в пункте 10 настоящего стандарта.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в форме электронного документа, удостоверенного посредством электронной цифровой подписи (далее – ЭЦП) уполномоченного лица услугодателя.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электронная.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физическим и юридическим лицам (далее - услугополучатели).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оказание государственной услуги взимается лицензионный сбор за право занятия отдельными видами деятельности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кодекс)", который составляет: 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выдачу лицензии - 20 месячных расчетных показателей (далее - МРП);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переоформление лицензии - 2 МРП.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может осуществляться через платежный шлюз "электронного правительства" (далее - ПШЭП).";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 юридического 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форме электронного документа, удостоверенного ЭЦП услугополучателя, по форме согласно приложению 1 к настоящему стандарту государственной услуги или </w:t>
      </w:r>
      <w:r>
        <w:rPr>
          <w:rFonts w:ascii="Times New Roman"/>
          <w:b w:val="false"/>
          <w:i w:val="false"/>
          <w:color w:val="000000"/>
          <w:sz w:val="28"/>
        </w:rPr>
        <w:t>заявление физического 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форме электронного документа, удостоверенного ЭЦП услугополучателя, по форме согласно приложению 2 к настоящему стандарту государственной услуги;</w:t>
      </w:r>
    </w:p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в бюджет лицензионного сбора, за исключением случаев оплаты через ПШЭП;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электронная форма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о соответствии услугополучателя квалификационным требованиям для занятия деятельностью по оказанию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мероприятий, по форме согласно приложению 3 к настоящему стандарту государственной услуги (далее - форма сведений).</w:t>
      </w:r>
    </w:p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лицензии: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юридического лица в форме электронного документа, удостоверенного ЭЦП услугополучателя,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или </w:t>
      </w:r>
      <w:r>
        <w:rPr>
          <w:rFonts w:ascii="Times New Roman"/>
          <w:b w:val="false"/>
          <w:i w:val="false"/>
          <w:color w:val="000000"/>
          <w:sz w:val="28"/>
        </w:rPr>
        <w:t>заявление физического 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форме электронного документа, удостоверенного ЭЦП услугополучателя, по форме согласно приложению 5 к настоящему стандарту государственной услуги;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в бюджет лицензионного сбора, за исключением случаев оплаты через ПШЭП;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содержащие информацию об изменениях, послуживших основанием для переоформления лицензии, за исключением документов, информация из которых содержится в государственных информационных системах.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услугополучателя в качестве юридического лица, в качестве индивидуального предпринимателя, о лицензии, об оплате лицензионного сбора (в случае оплаты через ПШЭП), содержащиеся в государственных информационных системах, услугодатель получает самостоятельно из соответствующих государственных информационных систем через шлюз "электронного правительства".";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Для получения государственной услуги необходимо наличие ЭЦП.";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заключения (разрешительного документа) на ввоз, вывоз и транзит специальных технических средств, предназначенных для негласного получения информации, к которым применяются меры нетарифного регулирования в торговле с третьими странами", утвержденном указанным приказом: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заявления и выдача результата оказания государственной услуги осуществляется через веб-портал "электронного правительства": www.egov.kz, www.elicense.kz (далее – портал).";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Сроки оказания государственной услуги с момента обращения – 8 рабочих дней.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 образцов специальных технических средств составляет 5 календарных дней с момента поступления уведомления в "личный кабинет" услугополучателя. Данный срок не входит в срок оказания государственной услуги.";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Результатом оказания государственной услуги являются выдача заключения (разрешительного документа) на ввоз, вывоз и транзит специальных технических средств, предназначенных для негласного получения информации, к которым применяются меры нетарифного регулирования в торговле с третьими странами, по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1 к настоящему стандарту государственной услуги, либо мотивированный отказ в оказании государственной услуги по основаниям, предусмотренным в пункте 10 настоящего стандарта.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оказания государственной услуги направляется в "личный кабинет" в форме электронного документа, удостоверенного посредством электронной цифровой подписи (далее – ЭЦП) уполномоченного лица услугодателя. 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электронная.";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ЭЦП услугополучателя, по форме согласно приложению 2 к настоящему стандарту государственной услуги;</w:t>
      </w:r>
    </w:p>
    <w:bookmarkEnd w:id="68"/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внешнеторгового договора (контракта), приложения и (или) дополнения к нему, и (или) электронная копия иного документа, подтверждающего намерения сторон;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технической документации на специальные технические средства;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предоставления образцов специальных технических средств (по требованию услугодателя) услугодатель направляет соответствующее уведомление в "личный кабинет" услугополучателя.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услугополучателя в качестве юридического лица, в качестве индивидуального предпринимателя, о лицензии для занятия деятельностью по разработке, производству, ремонту и реализации специальных технических средств, предназначенных для проведения оперативно-розыскных мероприятий, содержащиеся в государственных информационных системах, услугодатель получает самостоятельно из соответствующих государственных информационных систем через шлюз "электронного правительства".";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в случае наличия оснований, подтверждающих, что ввоз или вывоз специальных технических средств может нанести ущерб национальной безопасности."; 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Для получения государственной услуги необходимо наличие ЭЦП.";</w:t>
      </w:r>
    </w:p>
    <w:bookmarkEnd w:id="74"/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5"/>
    <w:bookmarkStart w:name="z1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6"/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заключения (разрешительного документа) на ввоз, вывоз и транзит шифровальных (криптографических) средств, к которым применяются меры нетарифного регулирования в торговле с третьими странами", утвержденном указанным приказом:</w:t>
      </w:r>
    </w:p>
    <w:bookmarkEnd w:id="77"/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8"/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заявления и выдача результата оказания государственной услуги осуществляется через веб-портал "электронного правительства": www.egov.kz, www.elicense.kz (далее – портал).";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Сроки оказания государственной услуги с момента обращения – 8 рабочих дней.</w:t>
      </w:r>
    </w:p>
    <w:bookmarkEnd w:id="80"/>
    <w:bookmarkStart w:name="z1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 образцов шифровальных (криптографических) средств составляет 5 календарных дней с момента поступления уведомления в "личный кабинет" услугополучателя. Данный срок не входит в срок оказания государственной услуги.";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Результатом оказания государственной услуги является выдача заключения (разрешительного документа) на ввоз, вывоз и транзит шифровальных (криптографических) средств, к которым применяются меры нетарифного регулирования в торговле с третьими странами, по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1 к настоящему стандарту государственной услуги, либо мотивированный отказ в оказании государственной услуги по основаниям, предусмотренным в пункте 10 настоящего стандарта.</w:t>
      </w:r>
    </w:p>
    <w:bookmarkEnd w:id="82"/>
    <w:bookmarkStart w:name="z10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в форме электронного документа, удостоверенного посредством электронной цифровой подписи (далее – ЭЦП) уполномоченного лица услугодателя.</w:t>
      </w:r>
    </w:p>
    <w:bookmarkEnd w:id="83"/>
    <w:bookmarkStart w:name="z11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электронная.";</w:t>
      </w:r>
    </w:p>
    <w:bookmarkEnd w:id="84"/>
    <w:bookmarkStart w:name="z1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86"/>
    <w:bookmarkStart w:name="z11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ЭЦП услугополучателя, по форме согласно приложению 2 к настоящему стандарту государственной услуги;</w:t>
      </w:r>
    </w:p>
    <w:bookmarkEnd w:id="87"/>
    <w:bookmarkStart w:name="z11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технической документации на шифровальное средство. Предоставление исходных кодов не является обязательным требованием. Отказ услугополучателя в предоставлении исходных кодов не является сам по себе основанием в отказе по заявлению;</w:t>
      </w:r>
    </w:p>
    <w:bookmarkEnd w:id="88"/>
    <w:bookmarkStart w:name="z11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внешнеторгового договора (контракта), приложения и (или) дополнения к нему, и (или) электронная копия иного документа, подтверждающего намерения сторон.</w:t>
      </w:r>
    </w:p>
    <w:bookmarkEnd w:id="89"/>
    <w:bookmarkStart w:name="z11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предоставления образцов шифровального средства (по требованию услугодателя для проведения научно-технической экспертизы) услугодатель направляет соответствующее уведомление в "личный кабинет" услугополучателя.</w:t>
      </w:r>
    </w:p>
    <w:bookmarkEnd w:id="90"/>
    <w:bookmarkStart w:name="z11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услугополучателя в качестве юридического лица, в качестве индивидуального предпринимателя, о лицензии для занятия деятельностью по разработке и реализации (в том числе иной передаче) средств криптографической защиты информации, содержащиеся в государственных информационных системах, услугодатель получает самостоятельно из соответствующих государственных информационных систем через шлюз "электронного правительства".";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Для получения государственной услуги необходимо наличие ЭЦП.";</w:t>
      </w:r>
    </w:p>
    <w:bookmarkEnd w:id="92"/>
    <w:bookmarkStart w:name="z12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3"/>
    <w:bookmarkStart w:name="z12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4"/>
    <w:bookmarkStart w:name="z12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"Проведение технического исследования на предмет отнесения товаров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мероприятий", утвержденном указанным приказом:</w:t>
      </w:r>
    </w:p>
    <w:bookmarkEnd w:id="95"/>
    <w:bookmarkStart w:name="z12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6"/>
    <w:bookmarkStart w:name="z12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заявления и выдача результата оказания государственной услуги осуществляется через веб-портал "электронного правительства": www.egov.kz, www.elicense.kz (далее – портал).";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Сроки оказания государственной услуги с момента обращения – 5 рабочих дней.</w:t>
      </w:r>
    </w:p>
    <w:bookmarkEnd w:id="98"/>
    <w:bookmarkStart w:name="z12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предоставлении образца товара - 30 календарных дней со дня предоставления образца товара. Срок предоставления образца товара составляет 5 календарных дней с момента поступления уведомления в "личный кабинет" услугополучателя.";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Результатом оказания государственной услуги является выдача заключения по техническому исследованию на предмет отнесения товаров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мероприятий, по форме согласно приложению 1 к настоящему стандарту государственной услуги, либо мотивированный отказ в оказании государственной услуги по основаниям, предусмотренным в пункте 9-1 настоящего стандарта.</w:t>
      </w:r>
    </w:p>
    <w:bookmarkEnd w:id="100"/>
    <w:bookmarkStart w:name="z13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в форме электронного документа, удостоверенного посредством электронной цифровой подписи (далее – ЭЦП) уполномоченного лица услугодателя.</w:t>
      </w:r>
    </w:p>
    <w:bookmarkEnd w:id="101"/>
    <w:bookmarkStart w:name="z13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электронная.";</w:t>
      </w:r>
    </w:p>
    <w:bookmarkEnd w:id="102"/>
    <w:bookmarkStart w:name="z13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104"/>
    <w:bookmarkStart w:name="z13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ЭЦП услугополучателя, по форме согласно приложению 2 к настоящему стандарту государственной услуги;</w:t>
      </w:r>
    </w:p>
    <w:bookmarkEnd w:id="105"/>
    <w:bookmarkStart w:name="z13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технической документации на исследуемый товар;</w:t>
      </w:r>
    </w:p>
    <w:bookmarkEnd w:id="106"/>
    <w:bookmarkStart w:name="z13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контрактов (договоров) на поставку товара (при наличии);</w:t>
      </w:r>
    </w:p>
    <w:bookmarkEnd w:id="107"/>
    <w:bookmarkStart w:name="z13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предоставления образцов товара (по требованию услугодателя, в случае затруднения при вынесении заключения) услугодатель направляет соответствующее уведомление в "личный кабинет" услугополучателя.</w:t>
      </w:r>
    </w:p>
    <w:bookmarkEnd w:id="108"/>
    <w:bookmarkStart w:name="z14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услугополучателя в качестве юридического лица, в качестве индивидуального предпринимателя, содержащиеся в государственных информационных системах, услугодатель получает самостоятельно из соответствующих государственных информационных систем через шлюз "электронного правительства".";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Для получения государственной услуги необходимо наличие ЭЦП.";</w:t>
      </w:r>
    </w:p>
    <w:bookmarkEnd w:id="110"/>
    <w:bookmarkStart w:name="z14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1"/>
    <w:bookmarkStart w:name="z14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2"/>
    <w:bookmarkStart w:name="z14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"Регистрация нотификаций о характеристиках товаров (продукции), содержащих шифровальные (криптографические) средства", утвержденном указанным приказом:</w:t>
      </w:r>
    </w:p>
    <w:bookmarkEnd w:id="113"/>
    <w:bookmarkStart w:name="z14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4"/>
    <w:bookmarkStart w:name="z14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заявления и выдача результата оказания государственной услуги осуществляется через веб-портал "электронного правительства": www.egov.kz, www.elicense.kz (далее – портал).";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Сроки оказания государственной услуги с момента обращения – 5 рабочих дней.";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 оказания государственной услуги: решение услугодателя о регистрации нотификации о характеристиках товаров (продукции), содержащих шифровальные (криптографические) средства, либо мотивированный отказ в оказании государственной услуги по основаниям, предусмотренным в пункте 9-1 настоящего стандарта.</w:t>
      </w:r>
    </w:p>
    <w:bookmarkEnd w:id="117"/>
    <w:bookmarkStart w:name="z15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услугодатель направляет уведомление в "личный кабинет" услугополучателя о необходимости предоставления услугодателю документа, предусмотренного абзацем пятым пункта 9 настоящего стандарта государственной услуги. В случае оформления нотификации организацией-изготовителем страны, не являющейся страной-членом Евразийского экономического союза, услугодатель направляет уведомление в "личный кабинет" услугополучателя о необходимости предоставления документа, предусмотренного абзацем третьим пункта 9 настоящего стандарта государственной услуги. Срок предоставления данных документов составляет 3 рабочих дня с момента получения услугополучателем уведомления.</w:t>
      </w:r>
    </w:p>
    <w:bookmarkEnd w:id="118"/>
    <w:bookmarkStart w:name="z15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электронная.";</w:t>
      </w:r>
    </w:p>
    <w:bookmarkEnd w:id="119"/>
    <w:bookmarkStart w:name="z15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услуги: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форме электронного документа, удостоверенного ЭЦП услугополучателя, по форме согласно приложению 1 к настоящему стандарту государственной услуги;</w:t>
      </w:r>
    </w:p>
    <w:bookmarkStart w:name="z15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нотификация по форме согласно приложению 2 к настоящему стандарту государственной услуги (далее – нотификация);</w:t>
      </w:r>
    </w:p>
    <w:bookmarkEnd w:id="122"/>
    <w:bookmarkStart w:name="z15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электронный документ нотификации в формате *.xls. Описание структуры файла нотификации, представляемого услугодателю, приведено в Положении о ввозе на таможенную территорию Евразийского экономического союза и вывозе с таможенной территории Евразийского экономического союза шифровальных (криптографических) средств,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апреля 2015 года № 30 "О мерах нетарифного регулирования";</w:t>
      </w:r>
    </w:p>
    <w:bookmarkEnd w:id="123"/>
    <w:bookmarkStart w:name="z16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легализованного документа (апостиль, консульская легализация), предоставляющего услугополучателю право действовать от лица изготовителя. В случае составления указанного документа на иностранном языке, также представляется электронная копия перевода на государственный или русский язык, заверенного в порядке, установленном законодательством Республики Казахстан.</w:t>
      </w:r>
    </w:p>
    <w:bookmarkEnd w:id="124"/>
    <w:bookmarkStart w:name="z16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оформления нотификации услугополучателем, являющимся организацией-изготовителем третьей страны, нотификация должна быть легализована.</w:t>
      </w:r>
    </w:p>
    <w:bookmarkEnd w:id="125"/>
    <w:bookmarkStart w:name="z16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услугополучателя в качестве юридического лица, в качестве индивидуального предпринимателя, содержащиеся в государственных информационных системах, услугодатель получает самостоятельно из соответствующих государственных информационных систем через шлюз "электронного правительства".";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Для получения государственной услуги необходимо наличие ЭЦП."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6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28"/>
    <w:bookmarkStart w:name="z16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Службе информации и кибербезопасности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129"/>
    <w:bookmarkStart w:name="z16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0"/>
    <w:bookmarkStart w:name="z16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31"/>
    <w:bookmarkStart w:name="z17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Комитета национальной безопасности Республики Казахстан.</w:t>
      </w:r>
    </w:p>
    <w:bookmarkEnd w:id="132"/>
    <w:bookmarkStart w:name="z17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Комитета национальной безопасности Республики Казахстан Ергожина Д.Е. </w:t>
      </w:r>
    </w:p>
    <w:bookmarkEnd w:id="133"/>
    <w:bookmarkStart w:name="z17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оборонной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2019 года № 28/қе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30</w:t>
            </w:r>
          </w:p>
        </w:tc>
      </w:tr>
    </w:tbl>
    <w:bookmarkStart w:name="z177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лицензии на разработку средств криптографической защиты информации"</w:t>
      </w:r>
    </w:p>
    <w:bookmarkEnd w:id="136"/>
    <w:bookmarkStart w:name="z178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7"/>
    <w:bookmarkStart w:name="z17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разработку средств криптографической защиты информации" (далее – государственная услуга).</w:t>
      </w:r>
    </w:p>
    <w:bookmarkEnd w:id="138"/>
    <w:bookmarkStart w:name="z18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Комитетом национальной безопасности Республики Казахстан (далее – КНБ).</w:t>
      </w:r>
    </w:p>
    <w:bookmarkEnd w:id="139"/>
    <w:bookmarkStart w:name="z18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КНБ (далее – услугодатель).</w:t>
      </w:r>
    </w:p>
    <w:bookmarkEnd w:id="140"/>
    <w:bookmarkStart w:name="z18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правительства": www.egov.kz, www.elicense.kz (далее – портал).</w:t>
      </w:r>
    </w:p>
    <w:bookmarkEnd w:id="141"/>
    <w:bookmarkStart w:name="z18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42"/>
    <w:bookmarkStart w:name="z18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 с момента обращения:</w:t>
      </w:r>
    </w:p>
    <w:bookmarkEnd w:id="143"/>
    <w:bookmarkStart w:name="z18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лицензии - 15 рабочих дней;</w:t>
      </w:r>
    </w:p>
    <w:bookmarkEnd w:id="144"/>
    <w:bookmarkStart w:name="z18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- 3 рабочих дня.</w:t>
      </w:r>
    </w:p>
    <w:bookmarkEnd w:id="145"/>
    <w:bookmarkStart w:name="z18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автоматизированная).</w:t>
      </w:r>
    </w:p>
    <w:bookmarkEnd w:id="146"/>
    <w:bookmarkStart w:name="z18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являются выдача лицензии, переоформление лицензии на разработку средств криптографической защиты информации либо мотивированный отказ в оказании государственной услуги по основаниям, предусмотренным в пункте 10 настоящего стандарта.</w:t>
      </w:r>
    </w:p>
    <w:bookmarkEnd w:id="147"/>
    <w:bookmarkStart w:name="z18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в форме электронного документа, удостоверенного посредством электронной цифровой подписи (далее – ЭЦП) уполномоченного лица услугодателя.</w:t>
      </w:r>
    </w:p>
    <w:bookmarkEnd w:id="148"/>
    <w:bookmarkStart w:name="z19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электронная.</w:t>
      </w:r>
    </w:p>
    <w:bookmarkEnd w:id="149"/>
    <w:bookmarkStart w:name="z19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физическим и юридическим лицам (далее - услугополучатели).</w:t>
      </w:r>
    </w:p>
    <w:bookmarkEnd w:id="150"/>
    <w:bookmarkStart w:name="z19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оказание государственной услуги взимается лицензионный сбор за право занятия отдельными видами деятельности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кодекс)", который составляет:</w:t>
      </w:r>
    </w:p>
    <w:bookmarkEnd w:id="151"/>
    <w:bookmarkStart w:name="z19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выдачу лицензии - 9 месячных расчетных показателей (далее - МРП);</w:t>
      </w:r>
    </w:p>
    <w:bookmarkEnd w:id="152"/>
    <w:bookmarkStart w:name="z19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переоформление лицензии – 0,9 МРП.</w:t>
      </w:r>
    </w:p>
    <w:bookmarkEnd w:id="153"/>
    <w:bookmarkStart w:name="z19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</w:p>
    <w:bookmarkEnd w:id="154"/>
    <w:bookmarkStart w:name="z19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может осуществляться через платежный шлюз "электронного правительства" (далее - ПШЭП).</w:t>
      </w:r>
    </w:p>
    <w:bookmarkEnd w:id="155"/>
    <w:bookmarkStart w:name="z19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56"/>
    <w:bookmarkStart w:name="z19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включительно, с 09:00 до 19:00 часов, с перерывом на обед с 13:00 до 15:00 часов, кроме выходных и праздничных дней, согласно трудовому законодательству Республики Казахстан;</w:t>
      </w:r>
    </w:p>
    <w:bookmarkEnd w:id="157"/>
    <w:bookmarkStart w:name="z19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End w:id="158"/>
    <w:bookmarkStart w:name="z20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159"/>
    <w:bookmarkStart w:name="z20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</w:p>
    <w:bookmarkEnd w:id="160"/>
    <w:bookmarkStart w:name="z20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юридического лица в форме электронного документа, удостоверенного ЭЦП услугополучателя, по форме согласно приложению 1 к настоящему стандарту государственной услуги или заявление физического лица в форме электронного документа, удостоверенного ЭЦП услугополучателя, по форме согласно приложению 2 к настоящему стандарту государственной услуги;</w:t>
      </w:r>
    </w:p>
    <w:bookmarkEnd w:id="161"/>
    <w:bookmarkStart w:name="z20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в бюджет лицензионного сбора, за исключением случаев оплаты через ПШЭП;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электронная форма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о соответствии услугополучателя квалификационным требованиям для занятия деятельностью по разработке средств криптографической защиты информации, по форме согласно приложению 3 к настоящему стандарту государственной услуги (далее - форма сведений).</w:t>
      </w:r>
    </w:p>
    <w:bookmarkStart w:name="z20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лицензии:</w:t>
      </w:r>
    </w:p>
    <w:bookmarkEnd w:id="163"/>
    <w:bookmarkStart w:name="z20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юридического лица в форме электронного документа, удостоверенного ЭЦП услугополучателя, по форме согласно приложению 4 к настоящему стандарту государственной услуги или заявление физического лица в форме электронного документа, удостоверенного ЭЦП услугополучателя, по форме согласно приложению 5 к настоящему стандарту государственной услуги;</w:t>
      </w:r>
    </w:p>
    <w:bookmarkEnd w:id="164"/>
    <w:bookmarkStart w:name="z20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в бюджет лицензионного сбора, за исключением случаев оплаты через ПШЭП;</w:t>
      </w:r>
    </w:p>
    <w:bookmarkEnd w:id="165"/>
    <w:bookmarkStart w:name="z20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содержащие информацию об изменениях, послуживших основанием для переоформления лицензии, за исключением документов, информация из которых содержится в государственных информационных системах.</w:t>
      </w:r>
    </w:p>
    <w:bookmarkEnd w:id="166"/>
    <w:bookmarkStart w:name="z20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услугополучателя в качестве юридического лица, в качестве индивидуального предпринимателя, о лицензии, об оплате лицензионного сбора (в случае оплаты через ПШЭП), содержащиеся в государственных информационных системах, услугодатель получает самостоятельно из соответствующих государственных информационных систем через шлюз "электронного правительства".</w:t>
      </w:r>
    </w:p>
    <w:bookmarkEnd w:id="167"/>
    <w:bookmarkStart w:name="z21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168"/>
    <w:bookmarkStart w:name="z21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69"/>
    <w:bookmarkStart w:name="z21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данных и сведений, необходимых для оказания государственной услуги, квалификационным требованиям и перечню документов, подтверждающих соответствие им, для осуществления деятельности по разработке и реализации (в том числе иную передачу) средств криптографической защиты информации,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30 января 2015 года № 4 (зарегистрирован в Реестре государственной регистрации нормативных правовых актов № 10473);</w:t>
      </w:r>
    </w:p>
    <w:bookmarkEnd w:id="170"/>
    <w:bookmarkStart w:name="z21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bookmarkEnd w:id="171"/>
    <w:bookmarkStart w:name="z21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172"/>
    <w:bookmarkStart w:name="z215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bookmarkEnd w:id="173"/>
    <w:bookmarkStart w:name="z21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обжалования решений, действий (бездействия) услугодателя и (или) его должностных лиц жалоба подается на имя руководителя услугодателя.</w:t>
      </w:r>
    </w:p>
    <w:bookmarkEnd w:id="174"/>
    <w:bookmarkStart w:name="z21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почтовой связью, нарочно через канцелярию услугодателя, в соответствии с графиком работы услугодателя.</w:t>
      </w:r>
    </w:p>
    <w:bookmarkEnd w:id="175"/>
    <w:bookmarkStart w:name="z21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отметка на копии жалобы, содержащая дату, время, подпись, фамилию и инициалы лица, принявшего жалобу.</w:t>
      </w:r>
    </w:p>
    <w:bookmarkEnd w:id="176"/>
    <w:bookmarkStart w:name="z21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доверия услугодателя: 8 (7172) 76-49-16.</w:t>
      </w:r>
    </w:p>
    <w:bookmarkEnd w:id="177"/>
    <w:bookmarkStart w:name="z22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может быть подана через портал в форме электронного документа, заверенного ЭЦП услугополучателя. Информацию о порядке обжалования посредством портала можно получить по телефону Единого контакт-центра по вопросам оказания государственных услуг: 1414.</w:t>
      </w:r>
    </w:p>
    <w:bookmarkEnd w:id="178"/>
    <w:bookmarkStart w:name="z22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79"/>
    <w:bookmarkStart w:name="z22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государственной услуги, поступившая в адрес услугодателя, подлежит рассмотрению в течение 5 рабочих дней со дня ее регистрации.</w:t>
      </w:r>
    </w:p>
    <w:bookmarkEnd w:id="180"/>
    <w:bookmarkStart w:name="z22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о результатах рассмотрения жалобы направляется услугополучателю посредством почтовой связи либо выдается нарочно в канцелярии услугодателя.</w:t>
      </w:r>
    </w:p>
    <w:bookmarkEnd w:id="181"/>
    <w:bookmarkStart w:name="z22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82"/>
    <w:bookmarkStart w:name="z22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рабочих дней со дня ее регистрации.</w:t>
      </w:r>
    </w:p>
    <w:bookmarkEnd w:id="183"/>
    <w:bookmarkStart w:name="z22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оказания государственной услуги услугополучатель может обратиться в суд в порядке, установленном законодательством Республики Казахстан.</w:t>
      </w:r>
    </w:p>
    <w:bookmarkEnd w:id="184"/>
    <w:bookmarkStart w:name="z227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185"/>
    <w:bookmarkStart w:name="z22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 представителя услугополучателя должны быть оформлены в соответствии с гражданским законодательством Республики Казахстан.</w:t>
      </w:r>
    </w:p>
    <w:bookmarkEnd w:id="186"/>
    <w:bookmarkStart w:name="z22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необходимо наличие ЭЦП.</w:t>
      </w:r>
    </w:p>
    <w:bookmarkEnd w:id="187"/>
    <w:bookmarkStart w:name="z23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Адрес места оказания государственной услуги размещен на официальном интернет-ресурсе КНБ: www.knb.kz.</w:t>
      </w:r>
    </w:p>
    <w:bookmarkEnd w:id="188"/>
    <w:bookmarkStart w:name="z23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на портале в "личном кабинете" услугополучателя, а также по телефонам услугодателя и Единого контакт-центра по вопросам оказания государственных услуг.</w:t>
      </w:r>
    </w:p>
    <w:bookmarkEnd w:id="189"/>
    <w:bookmarkStart w:name="z23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услугодателя по вопросам оказания государственной услуги: 8 (7172) 76-49-49, 76-49-48, 76-49-47, 76-49-44, 76-49-43.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криптографической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информации"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5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91"/>
    <w:bookmarkStart w:name="z23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юридического лица для получения лицензии</w:t>
      </w:r>
    </w:p>
    <w:bookmarkEnd w:id="192"/>
    <w:bookmarkStart w:name="z23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от________________________________________________,_____________________________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наименование, местонахождение,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 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филиала или представительства иностранного юридического лица – в случае отсутствия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бизнес-идентификационного номера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(указать нужное)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вида деятельности и (или) подвида(ов)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Прикрепляется _____ документа(-ов)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любая информация по вопросам выдачи или отказа в выдаче лицензии и (или) приложения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 составляющих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системах, при выдаче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криптографической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информации"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0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получения лицензии</w:t>
      </w:r>
    </w:p>
    <w:bookmarkEnd w:id="194"/>
    <w:bookmarkStart w:name="z24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 имя отчество (в случае наличия) физического лица,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(указать нужное)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вида деятельности и (или) подвида(ов)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Прикрепляется _____ документа(-ов)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любая информация по вопросам выдачи или отказа в выдаче лицензии и (или) приложения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"___"________ 20__ года</w:t>
      </w:r>
    </w:p>
    <w:bookmarkEnd w:id="1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криптографической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информации"</w:t>
            </w:r>
          </w:p>
        </w:tc>
      </w:tr>
    </w:tbl>
    <w:bookmarkStart w:name="z243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о соответствии услугополучателя квалификационным требованиям для занятия деятельностью по разработке средств криптографической защиты информации</w:t>
      </w:r>
    </w:p>
    <w:bookmarkEnd w:id="196"/>
    <w:bookmarkStart w:name="z24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 статусе юридического лица или индивидуального предпринимателя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и дата выдачи справки/свидетельства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 государственной регистрации (перерегистрации)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Информация о заявленном(-ых) специалисте(-ах), имеющем(-их) высшее образование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технической или физико-математической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специальность и квалификацию, а также номер, дату и место выдачи диплома(-ов),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учебного заведения, приложив копию(-и) диплома(-ов)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Информация о наличии специально выделенного помещения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реквизиты документа, подтверждающего право собственности или иного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законного основания, а также договора(-ов) об оказании услуг автоматических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охранной и пожарной сигнализации со специализированной(-ыми) организацией(-ями):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регистрационные номера и даты, а также наименования соответствующих организаций,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приложив копию(-и) документа(-ов)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при рассмотрении заявления услугополучателя на получение лицензии услугодатель оценивает уровень знаний заявленных лиц путем проведения квалификационного зачета. Перечень вопросов для квалификационного зачета устанавливается услугодателем. Квалификационный зачет сдается в подразделении услугодателя по месту осуществления деятельности.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криптографической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информации"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7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</w:t>
      </w:r>
    </w:p>
    <w:bookmarkEnd w:id="198"/>
    <w:bookmarkStart w:name="z24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наименование, местонахождение,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 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филиала или представительства иностранного юридического лица – в случае отсутствия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бизнес-идентификационного номера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приложение(я) к лицензии (указать нужное)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выданную(ое)(ых)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(номер(а) лицензии и (или) приложения(й) к лицензии, дата выдачи,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лицензиара, выдавшего лицензию и (или) приложение(я) к 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вида деятельности и (или) подвида(ов)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реорганизация юридического лица-лицензиата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 путем (укажите 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слияния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реобразования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присоединения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выделения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разделения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лица-лицензиата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лица-лицензиата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объекты", вместе с объектом в пользу третьих лиц в случаях, если отчуждаемость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разрешениях и уведомлениях"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лицензии, выданной по классу "разрешения, выдаваемые на объекты" или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приложений к лицензии с указанием объектов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(страна – для иностранного юридического лица, почтовый индекс, область, город,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Прикрепляется _____ документа(-ов)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любая информация по вопросам выдачи или отказа в выдаче лицензии и (или) приложения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криптографической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информации"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1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переоформления лицензии</w:t>
      </w:r>
    </w:p>
    <w:bookmarkEnd w:id="200"/>
    <w:bookmarkStart w:name="z25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(в случае наличия) физического лица,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 к лицензии (указать нужное)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№____________ от _________ 20___ года, выданную(ое)(ых)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(номер(а) лицензии и (или) приложения(й) к лицензии, дата выдачи,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лицензиара, выдавшего лицензию и (или) приложение(я) к 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вида деятельности и (или) подвида(ов)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изменения фамилии, имени, отчества (при его наличии) физического лица-лицензиата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перерегистрация индивидуального предпринимателя-лицензиата, изменение его наименования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перерегистрация индивидуального предпринимателя-лицензиата, изменение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адреса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 на объекты",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вместе с объектом в пользу третьих лиц в случаях, если отчуждаемость лицензии предусмотрена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 для лицензии,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выданной по классу "разрешения, выдаваемые на объекты" или для приложений к лицензии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указанием объектов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Прикрепляется _____ документа(-ов)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любая информация по вопросам выдачи или отказа в выдаче лицензии и (или) приложения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 составляющих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системах, при выдаче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 20__ года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2019 года № 28/қе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30</w:t>
            </w:r>
          </w:p>
        </w:tc>
      </w:tr>
    </w:tbl>
    <w:bookmarkStart w:name="z255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разрешения на реализацию (в том числе иную передачу) средств криптографической защиты информации"</w:t>
      </w:r>
    </w:p>
    <w:bookmarkEnd w:id="202"/>
    <w:bookmarkStart w:name="z256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3"/>
    <w:bookmarkStart w:name="z25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реализацию (в том числе иную передачу) средств криптографической защиты информации" (далее – государственная услуга).</w:t>
      </w:r>
    </w:p>
    <w:bookmarkEnd w:id="204"/>
    <w:bookmarkStart w:name="z25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Комитетом национальной безопасности Республики Казахстан (далее – КНБ).</w:t>
      </w:r>
    </w:p>
    <w:bookmarkEnd w:id="205"/>
    <w:bookmarkStart w:name="z25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КНБ (далее – услугодатель).</w:t>
      </w:r>
    </w:p>
    <w:bookmarkEnd w:id="206"/>
    <w:bookmarkStart w:name="z26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правительства": www.egov.kz, www.elicense.kz (далее – портал).</w:t>
      </w:r>
    </w:p>
    <w:bookmarkEnd w:id="207"/>
    <w:bookmarkStart w:name="z261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08"/>
    <w:bookmarkStart w:name="z26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 с момента обращения – 15 рабочих дней.</w:t>
      </w:r>
    </w:p>
    <w:bookmarkEnd w:id="209"/>
    <w:bookmarkStart w:name="z26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автоматизированная).</w:t>
      </w:r>
    </w:p>
    <w:bookmarkEnd w:id="210"/>
    <w:bookmarkStart w:name="z26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являются выдача разрешения на реализацию (в том числе иную передачу) средств криптографической защиты информации либо мотивированный отказ в оказании государственной услуги по основаниям, предусмотренным в пункте 10 настоящего стандарта.</w:t>
      </w:r>
    </w:p>
    <w:bookmarkEnd w:id="211"/>
    <w:bookmarkStart w:name="z26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в форме электронного документа, удостоверенного посредством электронной цифровой подписи (далее – ЭЦП) уполномоченного лица услугодателя.</w:t>
      </w:r>
    </w:p>
    <w:bookmarkEnd w:id="212"/>
    <w:bookmarkStart w:name="z26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электронная.</w:t>
      </w:r>
    </w:p>
    <w:bookmarkEnd w:id="213"/>
    <w:bookmarkStart w:name="z26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и юридическим лицам (далее – услугополучатели).</w:t>
      </w:r>
    </w:p>
    <w:bookmarkEnd w:id="214"/>
    <w:bookmarkStart w:name="z26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15"/>
    <w:bookmarkStart w:name="z26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включительно, с 09:00 до 19:00 часов, с перерывом на обед с 13:00 до 15:00 часов, кроме выходных и праздничных дней, согласно трудовому законодательству Республики Казахстан;</w:t>
      </w:r>
    </w:p>
    <w:bookmarkEnd w:id="216"/>
    <w:bookmarkStart w:name="z27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End w:id="217"/>
    <w:bookmarkStart w:name="z27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218"/>
    <w:bookmarkStart w:name="z27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юридического лица в форме электронного документа, удостоверенного ЭЦП услугополучателя, по форме согласно приложению 1 к настоящему стандарту государственной услуги или заявление физического лица в форме электронного документа, удостоверенного ЭЦП услугополучателя, по форме согласно приложению 2 к настоящему стандарту государственной услуги;</w:t>
      </w:r>
    </w:p>
    <w:bookmarkEnd w:id="219"/>
    <w:bookmarkStart w:name="z27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подтверждающих наличие высшего или среднего профессионального образования по технической специальности – для физического лица;</w:t>
      </w:r>
    </w:p>
    <w:bookmarkEnd w:id="220"/>
    <w:bookmarkStart w:name="z27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подтверждающих наличие в штате заявителя специалиста(-ов), имеющего(-их) высшее или среднее профессиональное образование по технической специальности – для юридического лица;</w:t>
      </w:r>
    </w:p>
    <w:bookmarkEnd w:id="221"/>
    <w:bookmarkStart w:name="z27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форма сведений о соответствии услугополучателя разрешительным требованиям для занятия деятельностью по реализации (в том числе иной передаче) средств криптографической защиты информации, по форме согласно приложению 3 к настоящему стандарту государственной услуги.</w:t>
      </w:r>
    </w:p>
    <w:bookmarkEnd w:id="222"/>
    <w:bookmarkStart w:name="z27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услугополучателя в качестве юридического лица, в качестве индивидуального предпринимателя, содержащиеся в государственных информационных системах, услугодатель получает самостоятельно из соответствующих государственных информационных систем через шлюз "электронного правительства".</w:t>
      </w:r>
    </w:p>
    <w:bookmarkEnd w:id="223"/>
    <w:bookmarkStart w:name="z27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224"/>
    <w:bookmarkStart w:name="z27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25"/>
    <w:bookmarkStart w:name="z27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данных и сведений, необходимых для оказания государственной услуги, Правилам осуществления разрешительных процедур и Разрешительных требований по выдаче разрешения на реализацию (в том числе иную передачу) средств криптографической защиты информации и перечня документов, подтверждающих соответствие им,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19 декабря 2018 года № 104/қе (зарегистрирован в Реестре государственной регистрации нормативных правовых актов № 17973);</w:t>
      </w:r>
    </w:p>
    <w:bookmarkEnd w:id="226"/>
    <w:bookmarkStart w:name="z28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bookmarkEnd w:id="227"/>
    <w:bookmarkStart w:name="z28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228"/>
    <w:bookmarkStart w:name="z282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bookmarkEnd w:id="229"/>
    <w:bookmarkStart w:name="z28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обжалования решений, действий (бездействия) услугодателя и (или) его должностных лиц жалоба подается на имя руководителя услугодателя.</w:t>
      </w:r>
    </w:p>
    <w:bookmarkEnd w:id="230"/>
    <w:bookmarkStart w:name="z28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почтовой связью, нарочно через канцелярию услугодателя, в соответствии с графиком работы услугодателя.</w:t>
      </w:r>
    </w:p>
    <w:bookmarkEnd w:id="231"/>
    <w:bookmarkStart w:name="z28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отметка на копии жалобы, содержащая дату, время, подпись, фамилию и инициалы лица, принявшего жалобу.</w:t>
      </w:r>
    </w:p>
    <w:bookmarkEnd w:id="232"/>
    <w:bookmarkStart w:name="z28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доверия услугодателя: 8 (7172) 76-49-16.</w:t>
      </w:r>
    </w:p>
    <w:bookmarkEnd w:id="233"/>
    <w:bookmarkStart w:name="z28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может быть подана через портал в форме электронного документа, заверенного ЭЦП услугополучателя. Информацию о порядке обжалования посредством портала можно получить по телефону Единого контакт-центра по вопросам оказания государственных услуг: 1414.</w:t>
      </w:r>
    </w:p>
    <w:bookmarkEnd w:id="234"/>
    <w:bookmarkStart w:name="z28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235"/>
    <w:bookmarkStart w:name="z28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государственной услуги, поступившая в адрес услугодателя, подлежит рассмотрению в течение 5 рабочих дней со дня ее регистрации.</w:t>
      </w:r>
    </w:p>
    <w:bookmarkEnd w:id="236"/>
    <w:bookmarkStart w:name="z29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о результатах рассмотрения жалобы направляется услугополучателю посредством почтовой связи либо выдается нарочно в канцелярии услугодателя.</w:t>
      </w:r>
    </w:p>
    <w:bookmarkEnd w:id="237"/>
    <w:bookmarkStart w:name="z29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238"/>
    <w:bookmarkStart w:name="z29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рабочих дней со дня ее регистрации.</w:t>
      </w:r>
    </w:p>
    <w:bookmarkEnd w:id="239"/>
    <w:bookmarkStart w:name="z29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оказания государственной услуги услугополучатель может обратиться в суд в порядке, установленном законодательством Республики Казахстан.</w:t>
      </w:r>
    </w:p>
    <w:bookmarkEnd w:id="240"/>
    <w:bookmarkStart w:name="z294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241"/>
    <w:bookmarkStart w:name="z29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 представителя услугополучателя должны быть оформлены в соответствии с гражданским законодательством Республики Казахстан.</w:t>
      </w:r>
    </w:p>
    <w:bookmarkEnd w:id="242"/>
    <w:bookmarkStart w:name="z29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необходимо наличие ЭЦП.</w:t>
      </w:r>
    </w:p>
    <w:bookmarkEnd w:id="243"/>
    <w:bookmarkStart w:name="z29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Адрес места оказания государственной услуги размещен на официальном интернет-ресурсе КНБ: www.knb.kz.</w:t>
      </w:r>
    </w:p>
    <w:bookmarkEnd w:id="244"/>
    <w:bookmarkStart w:name="z29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на портале в "личном кабинете" услугополучателя, а также по телефонам услугодателя и Единого контакт-центра по вопросам оказания государственных услуг.</w:t>
      </w:r>
    </w:p>
    <w:bookmarkEnd w:id="245"/>
    <w:bookmarkStart w:name="z29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услугодателя по вопросам оказания государственной услуги: 8 (7172) 76-49-49, 76-49-48, 76-49-47, 76-49-44, 76-49-43.</w:t>
      </w:r>
    </w:p>
    <w:bookmarkEnd w:id="2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иную передачу)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криптографической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2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юридического лица для получения разрешения на реализацию (в том числе иную передачу) средств криптографической защиты информации</w:t>
      </w:r>
    </w:p>
    <w:bookmarkEnd w:id="247"/>
    <w:bookmarkStart w:name="z30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 (в том числе иностранного юридического лица),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филиала или представительства иностранного юридического лица - в случае отсутствия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бизнес-идентификационного номера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выдать разрешение на осуществление деятельности по реализации (в том числе иной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передаче) средств криптографической защиты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Прилагается ________ документа(-ов).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любая информация по вопросам выдачи или отказа в выдаче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деятельностью или отдельными видами деятельности,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требующих получения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выдаче разрешения.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      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_________ 20 _____года</w:t>
      </w:r>
    </w:p>
    <w:bookmarkEnd w:id="2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иную передачу)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криптографической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6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физического лица для получения разрешения на реализацию (в том числе иную передачу) средств криптографической защиты информации</w:t>
      </w:r>
    </w:p>
    <w:bookmarkEnd w:id="249"/>
    <w:bookmarkStart w:name="z30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 имя отчество (в случае наличия) физического лица,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выдать разрешение на осуществление деятельности по реализации (в том числе иной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передаче) средств криптографической защиты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местонахождения физического лица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Прилагается ________ документа(-ов).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указанные данные являются официальными контактами и на них может быть направлена любая информация по вопросам выдачи или отказа в выдаче разрешения; заявителю не запрещено судом заниматься деятельностью или отдельными видами деятельности, требующих получения разрешения; все прилагаемые документы соответствуют действительности и являются действительными;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разрешения.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      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_________ 20 _____года</w:t>
      </w:r>
    </w:p>
    <w:bookmarkEnd w:id="2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иную передачу)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криптографической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0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о соответствии услугополучателя разрешительным требованиям для занятия деятельностью по реализации (в том числе иной передаче) средств криптографической защиты информации</w:t>
      </w:r>
    </w:p>
    <w:bookmarkEnd w:id="251"/>
    <w:bookmarkStart w:name="z31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 статусе юридического лица или индивидуального предпринимателя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и дата выдачи справки/свидетельства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 государственной регистрации (перерегистрации)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Информация о заявленном(-ых) специалисте(-ах), имеющем(-их) высшее или среднее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профессиональное образование по технической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специальность и квалификацию, а также номер, дату и место выдачи диплома(-ов),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учебного заведения, приложив копию(-и) диплома(-ов)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юридического или физического лица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</w:t>
      </w:r>
    </w:p>
    <w:bookmarkEnd w:id="2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2019 года № 28/қе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по разработке,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производству, ремонту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оперативно-розыскных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5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юридического лица для получения лицензии</w:t>
      </w:r>
    </w:p>
    <w:bookmarkEnd w:id="253"/>
    <w:bookmarkStart w:name="z31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 (в том числе иностранного юридического лица),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филиала или представительства иностранного юридического лица – в случае отсутствия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бизнес-идентификационного номера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Прикрепляется _____ документа(-ов)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любая информация по вопросам выдачи или отказа в выдаче лицензии и (или) приложения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bookmarkEnd w:id="2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2019 года № 28/қе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и реализации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розыскных мероприятий"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0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физического лица для получения лицензии</w:t>
      </w:r>
    </w:p>
    <w:bookmarkEnd w:id="255"/>
    <w:bookmarkStart w:name="z32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 имя отчество (в случае наличия) физического лица,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(указать нужное)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вида деятельности и (или) подвида(ов)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Прикрепляется _____ документа(-ов)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любая информация по вопросам выдачи или отказа в выдаче лицензии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"___"________ 20__ года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2019 года № 28/қе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по разработке,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производству, ремонту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технических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оперативно-розыскных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5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</w:t>
      </w:r>
    </w:p>
    <w:bookmarkEnd w:id="257"/>
    <w:bookmarkStart w:name="z32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 (в том числе иностранного юридического лица),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филиала или представительства иностранного юридического лица – в случае отсутствия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бизнес-идентификационного номера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приложение(я) к лицензии (указать нужное)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выданную(ое)(ых)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(номер(а) лицензии и (или) приложения(й) к лицензии, дата выдачи,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лицензиара, выдавшего лицензию и (или) приложение(я) к 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вида деятельности и (или) подвида(ов)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реорганизация юридического лица-лицензиата в соответствии с порядком, определенным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путем (укажите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слияния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преобразования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присоединения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выделения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разделения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лица-лицензиата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лица-лицензиата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 на объекты",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вместе с объектом в пользу третьих лиц в случаях, если отчуждаемость лицензии предусмотрена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уведомлениях"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 для лицензии,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выданной по классу "разрешения, выдаваемые на объекты" или для приложений к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указанием объектов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 город,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Прикрепляется _____ документа(-ов)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любая 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 составляющих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системах, при выдаче лицензии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(или) приложения к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   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" __ " __________ 20__ года</w:t>
      </w:r>
    </w:p>
    <w:bookmarkEnd w:id="2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2019 года № 28/қе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и реализации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оперативно-розыскных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0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</w:t>
      </w:r>
      <w:r>
        <w:br/>
      </w:r>
      <w:r>
        <w:rPr>
          <w:rFonts w:ascii="Times New Roman"/>
          <w:b/>
          <w:i w:val="false"/>
          <w:color w:val="000000"/>
        </w:rPr>
        <w:t>физического лица для переоформления лицензии</w:t>
      </w:r>
    </w:p>
    <w:bookmarkEnd w:id="259"/>
    <w:bookmarkStart w:name="z33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(в случае наличия) физического лица,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 к лицензии (указать нужное)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№____________ от _________ 20___ года, выданную(ое)(ых)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лицензиара, выдавшего лицензию и (или) приложение(я) к 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вида деятельности и (или) подвида(ов)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изменения фамилии, имени, отчества (при его наличии) физического лица-лицензиата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перерегистрация индивидуального предпринимателя-лицензиата, изменение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его наименования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перерегистрация индивидуального предпринимателя-лицензиата, изменение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его юридического адреса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лицензии, выданной по классу "разрешения, выдаваемые на объекты" или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приложений к лицензии с указанием объектов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наименование улицы,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Прикрепляется _____ документа(-ов)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любая информация по вопросам выдачи или отказа в выдаче лицензии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 20__ года</w:t>
      </w:r>
    </w:p>
    <w:bookmarkEnd w:id="2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2019 года № 28/қе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выявлению технических каналов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утечки информации 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оперативно-розыскных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5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</w:t>
      </w:r>
    </w:p>
    <w:bookmarkEnd w:id="261"/>
    <w:bookmarkStart w:name="z33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наименование, местонахождение,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 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филиала или представительства иностранного юридического лица – в случае отсутствия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бизнес-идентификационного номера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(указать нужное)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вида деятельности и (или) подвида(ов)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Прикрепляется _____ документа(-ов)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любая информация по вопросам выдачи или отказа в выдаче лицензии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bookmarkEnd w:id="2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2019 года № 28/қе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выявлению технических каналов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утечки информации 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розыскных мероприятий"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0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физического лица для получения лицензии</w:t>
      </w:r>
    </w:p>
    <w:bookmarkEnd w:id="263"/>
    <w:bookmarkStart w:name="z34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 имя отчество (в случае наличия) физического лица,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вида деятельности и (или) подвида(ов)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Прикрепляется _____ документа(-ов)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любая информация по вопросам выдачи или отказа в выдаче лицензии и (или) приложения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"___"________ 20__ года</w:t>
      </w:r>
    </w:p>
    <w:bookmarkEnd w:id="2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2019 года № 28/қе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выявлению технических каналов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утечки информации 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розыскных мероприятий"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5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юридического лица для переоформления лицензии</w:t>
      </w:r>
    </w:p>
    <w:bookmarkEnd w:id="265"/>
    <w:bookmarkStart w:name="z34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наименование, местонахождение,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 (в том числе иностранного юридического лица),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филиала или представительства иностранного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 – в случае отсутствия бизнес-идентификационного номера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приложение(я) к лицензии (указать нужное)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выданную(ое)(ых)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(номер(а) лицензии и (или) приложения(й) к лицензии, дата выдачи,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лицензиара, выдавшего лицензию и (или) приложение(я) к 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вида деятельности и (или) подвида(ов)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реорганизация юридического лица-лицензиата в соответствии с порядком, определенным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путем (укажите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слияния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преобразования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присоединения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выделения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разделения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лица-лицензиата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лица-лицензиата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 на объекты",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вместе с объектом в пользу третьих лиц в случаях, если отчуждаемость лицензии предусмотрена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 для лицензии,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выданной по классу "разрешения, выдаваемые на объекты" или для приложений к лицензии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указанием объектов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 город,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Прикрепляется _____ документа(-ов)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 любая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 составляющих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системах, при выдаче лицензии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(или) приложения к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            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bookmarkEnd w:id="2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2019 года № 28/қе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оказание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выявлению технических каналов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утечки информации 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розыскных мероприятий"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0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физического лица для переоформления лицензии</w:t>
      </w:r>
    </w:p>
    <w:bookmarkEnd w:id="267"/>
    <w:bookmarkStart w:name="z35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(в случае наличия) физического лица,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 к лицензии (указать нужное)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№____________ от _________ 20___ года, выданную(ое)(ых)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лицензиара, выдавшего лицензию и (или) приложение(я) к 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вида деятельности и (или) подвида(ов)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изменения фамилии, имени, отчества (при его наличии) физического лица-лицензиата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перерегистрация индивидуального предпринимателя-лицензиата, изменение его наименования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перерегистрация индивидуального предпринимателя-лицензиата, изменение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адреса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объекты", вместе с объектом в пользу третьих лиц в случаях, если отчуждаемость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разрешениях и уведомлениях"________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 для лицензии,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выданной по классу "разрешения, выдаваемые на объекты" или для приложений к лицензии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указанием объектов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Прикрепляется _____ документа(-ов)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любая 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заявителю не запрещено судом заниматься лицензируемым видом и (или) подвидом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 составляющих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системах, при выдаче лицензии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(или) приложения к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 20__ года</w:t>
      </w:r>
    </w:p>
    <w:bookmarkEnd w:id="2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2019 года № 28/қе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(разрешительного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документа) на ввоз, вывоз и транзит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технических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негласного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информации, к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применяются меры нетарифного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в торговле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третьими странами"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5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(разрешительный документ) на ввоз, вывоз и транзит специальных технических средств, предназначенных для негласного получения информации, к которым применяются меры нетарифного регулирования в торговле с третьими странами</w:t>
      </w:r>
    </w:p>
    <w:bookmarkEnd w:id="269"/>
    <w:bookmarkStart w:name="z35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или фамилия имя отчество (при его наличии)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заявления № KZ_______________ от "___" 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перемещения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вид перемещения товара: ввоз, вывоз, временный ввоз, временный вывоз, транзит)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                               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(Раздел Единого перечня)                                           (Код ТН ВЭД ЕАЭС)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8"/>
        <w:gridCol w:w="2341"/>
        <w:gridCol w:w="2342"/>
        <w:gridCol w:w="3809"/>
      </w:tblGrid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Получатель/Отправитель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полное официальное наименование и полный адрес организации-партнера. При этом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качестве получателя указывается лицо, получающее от услугополучателя права на товар,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 в качестве отправителя – лицо, передающее такие права услугополучателю)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Страна назначения/отправления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название страны, являющейся конечным пунктом назначения и отправления)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Цель ввоза/вывоза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назначение ввоза, вывоза, временного ввоза, временного вывоза товаров)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временного ввоза/вывоза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(в случае временного ввоза/вывоза указать дату завершения действия обязательств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 временному ввозу или временному вывозу товаров)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Основание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документы и их реквизиты, являющиеся основанием для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услуги – внешнеторговый договор (контракт), приложение и (или) дополнение к нему,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(или) иной документ, подтверждающий намерения сторон)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Дополнительная информация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Страна транзита_________________________________________________________________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(Транзит по территории)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Заключение действительно до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Уполномоченное лицо 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"___"____________20__ года</w:t>
      </w:r>
    </w:p>
    <w:bookmarkEnd w:id="2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2019 года № 28/қе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(разрешительного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документа) на ввоз, вывоз и транзит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технических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негласного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информации, к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применяются меры нетарифного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в торговле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третьими странами"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1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услугодателя)</w:t>
      </w:r>
      <w:r>
        <w:br/>
      </w:r>
      <w:r>
        <w:rPr>
          <w:rFonts w:ascii="Times New Roman"/>
          <w:b/>
          <w:i w:val="false"/>
          <w:color w:val="000000"/>
        </w:rPr>
        <w:t>от_____________________________________________________________________________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или фамилия, имя, отчество (при его наличии)</w:t>
      </w:r>
      <w:r>
        <w:br/>
      </w:r>
      <w:r>
        <w:rPr>
          <w:rFonts w:ascii="Times New Roman"/>
          <w:b/>
          <w:i w:val="false"/>
          <w:color w:val="000000"/>
        </w:rPr>
        <w:t>услугополучателя)</w:t>
      </w:r>
    </w:p>
    <w:bookmarkEnd w:id="272"/>
    <w:bookmarkStart w:name="z362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</w:t>
      </w:r>
    </w:p>
    <w:bookmarkEnd w:id="273"/>
    <w:bookmarkStart w:name="z36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заключение (разрешительный документ)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вид перемещения товара: ввоз, вывоз, временный ввоз, временный вывоз, транзит)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следующих специальных технических средств: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924"/>
        <w:gridCol w:w="465"/>
        <w:gridCol w:w="757"/>
        <w:gridCol w:w="757"/>
        <w:gridCol w:w="466"/>
        <w:gridCol w:w="6590"/>
      </w:tblGrid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275"/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изделия с указанием его состава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единой Товарной номенклатуры внешней экономической деятельности Евразийского экономического союза из раздела 2.17 Единого перечня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услугополучателя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Юридический адрес услугополучателя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Фактический адрес услугополучателя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Телефоны, факс, электронная почта услугополучателя_________________________________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Получатель/Отправитель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официальное наименование и полный адрес организации-партнера.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этом в качестве получателя указывается лицо, получающее от услугополучателя права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товар, а в качестве отправителя – лицо, передающее такие права услугополучателю)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Страна назначения/отправления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название страны, являющейся конечным пунктом назначения и отправления)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Страна транзита_________________________________________________________________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 случае транзита указать название государства-члена Евразийского экономического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 территории которого будет осуществляться транзит)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Цель ввоза/вывоза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назначение ввоза, вывоза, временного ввоза, временного вывоза товаров)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временного ввоза/вывоза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(в случае временного ввоза/вывоза указать дату завершения действия обязательств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 временному ввозу или временному вывозу товаров)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Основание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документы и их реквизиты, являющиеся основанием для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услуги – внешнеторговый договор (контракт), приложение и (или) дополнение к нему,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 (или) иной документ, подтверждающий намерения сторон)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Дополнительная информация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дополнительные сведения, уточняющие информацию других строк заявления,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случае необходимости, реквизиты ранее выданного заключения (разрешительного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документа) на ввоз и вывоз специальных технических средств, а также информацию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 стоимости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товара и прилагаемых документах, в том числе о фотографических изображениях товара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Прикрепляется _____ документа(-ов)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любая информация по вопросам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Уполномоченное лицо __________________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 "___"____________20__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Контактное лицо услугополучателя: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фамилию и инициалы, телефон, электронную почту лица-исполнителя услугополучателя)</w:t>
      </w:r>
    </w:p>
    <w:bookmarkEnd w:id="2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2019 года № 28/қе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(разрешительного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документа) на ввоз, вывоз и транзит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шифровальных (криптографических)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к которым применяются 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нетарифного регулирования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торговле с третьими странами"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9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(разрешительный документ) на ввоз, вывоз и транзит шифровальных (криптографических) средств, к которым применяются меры нетарифного регулирования в торговле с третьими странами</w:t>
      </w:r>
    </w:p>
    <w:bookmarkEnd w:id="277"/>
    <w:bookmarkStart w:name="z37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или фамилия имя отчество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юридический адрес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заявления № KZ_______________ от "___" __________ 20__ года</w:t>
      </w:r>
    </w:p>
    <w:bookmarkEnd w:id="278"/>
    <w:bookmarkStart w:name="z37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перемещения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вид перемещения товара: ввоз, вывоз, временный ввоз,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временный вывоз, транзит)</w:t>
      </w:r>
    </w:p>
    <w:bookmarkEnd w:id="279"/>
    <w:bookmarkStart w:name="z37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                              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(Раздел Единого перечня)                                     (Код ТН ВЭД ЕАЭС)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8"/>
        <w:gridCol w:w="2341"/>
        <w:gridCol w:w="2342"/>
        <w:gridCol w:w="3809"/>
      </w:tblGrid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Получатель/Отправитель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полное официальное наименование и полный адрес организации-партнера. При этом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качестве получателя указывается лицо, получающее от услугополучателя права на товар,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 в качестве отправителя – лицо, передающее такие права услугополучателю)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Страна назначения/отправления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название страны, являющейся конечным пунктом назначения и отправления)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Цель ввоза/вывоза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назначение ввоза, вывоза, временного ввоза, временного вывоза товаров)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временного ввоза/вывоза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(в случае временного ввоза/вывоза указать дату завершения действия обязательств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 временному ввозу или временному вывозу товаров)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Основание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документы и их реквизиты, являющиеся основанием для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услуги – внешнеторговый договор (контракт), приложение и (или) дополнение к нему,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 (или) иной документ, подтверждающий намерения сторон)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Дополнительная информация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Страна транзита_________________________________________________________________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(Транзит по территории)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Заключение действительно до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Уполномоченное лицо 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"___"____________20__ года</w:t>
      </w:r>
    </w:p>
    <w:bookmarkEnd w:id="2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2019 года № 28/қе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(разрешительного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документа) на ввоз, вывоз и транзит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шифровальных (криптографических)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к которым применяются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нетарифного регулирования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торговле с третьими странами"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7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услугодателя)</w:t>
      </w:r>
      <w:r>
        <w:br/>
      </w:r>
      <w:r>
        <w:rPr>
          <w:rFonts w:ascii="Times New Roman"/>
          <w:b/>
          <w:i w:val="false"/>
          <w:color w:val="000000"/>
        </w:rPr>
        <w:t>от_____________________________________________________________________________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или фамилия имя отчество (при его наличии) услугополучателя)</w:t>
      </w:r>
    </w:p>
    <w:bookmarkEnd w:id="282"/>
    <w:bookmarkStart w:name="z378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83"/>
    <w:bookmarkStart w:name="z37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заключение (разрешительный документ) на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вид перемещения товара: ввоз, вывоз, временный ввоз, временный вывоз, транзит)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следующих товаров, содержащих шифровальные (криптографические) средства: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"/>
        <w:gridCol w:w="1865"/>
        <w:gridCol w:w="451"/>
        <w:gridCol w:w="734"/>
        <w:gridCol w:w="734"/>
        <w:gridCol w:w="827"/>
        <w:gridCol w:w="6389"/>
      </w:tblGrid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285"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изделия с указанием его состава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Коли-чество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единой Товарной номенклатуры внешней экономической деятельности Евразийского экономического союза из раздела 2.19 Единого перечня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 идентификационный номер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Юридический адрес услугополучателя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Фактический адрес услугополучателя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Телефоны, факс, электронная почта услугополучателя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Получатель/Отправитель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официальное наименование и полный адрес организации-партнера.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этом в качестве получателя указывается лицо, получающее от услугополучателя права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товар, а в качестве отправителя – лицо, передающее такие права услугополучателю)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Страна назначения/отправления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название страны, являющейся конечным пунктом назначения/отправления)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Страна транзита_________________________________________________________________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 случае транзита указать название государства-члена Евразийского экономического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 территории которого будет осуществляться транзит)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Цель ввоза/вывоза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назначение ввоза, вывоза, временного ввоза, временного вывоза товаров)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временного ввоза/вывоза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(в случае временного ввоза/вывоза указать дату завершения действия обязательств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 временному ввозу или временному вывозу товаров)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Основание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документы и их реквизиты, являющиеся основанием для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услуги – внешнеторговый договор (контракт), приложение и (или) дополнение к нему,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 (или) иной документ, подтверждающий намерения сторон)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Реквизиты заключения по техническому исследованию товара на предмет отнесения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средствам криптографической защиты информации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регистрационный номер и дату выдачи соответствующего заключения, заполняется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случае ввоза шифровальных средств для обеспечения собственных нужд организаций)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Дополнительная информация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дополнительные сведения, уточняющие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информацию других строк заявления, в случае необходимости, реквизиты ранее выданного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заключения (разрешительного документа) на ввоз и вывоз шифровальных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(криптографических) средств, а также информацию о стоимости товара и прилагаемых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документах, в том числе о фотографических изображениях товара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Прикрепляется _____ документа(-ов)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любая информация по вопросам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Уполномоченное лицо __________________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 "___"____________20__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Контактное лицо услугополучателя: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фамилию и инициалы, телефон, электронную почту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лица-исполнителя услугополучателя)</w:t>
      </w:r>
    </w:p>
    <w:bookmarkEnd w:id="2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2019 года № 28/қе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технического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предмет отнесения товаров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 криптографической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информации и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средствам, предназначенным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розыскных мероприятий"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5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>по техническому исследованию на предмет отнесения товаров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</w:t>
      </w:r>
    </w:p>
    <w:bookmarkEnd w:id="287"/>
    <w:bookmarkStart w:name="z38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исследования технической документации, предоставленной по заявлению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KZ__________________________ от "____" ____________________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или фамилия имя отчество (в случае наличия)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целью определения отнесения товаров к средствам криптографической защиты информации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специальным техническим средствам, предназначенным для проведения оперативно-розыскных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мероприятий, было выдано следующее заключение: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1513"/>
        <w:gridCol w:w="930"/>
        <w:gridCol w:w="6177"/>
        <w:gridCol w:w="2097"/>
      </w:tblGrid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289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изделия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единой Товарной номенклатуры внешней экономической деятельности Евразийского экономического союза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технического исследования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заключения: 3 (три) года с даты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Уполномоченное лицо 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"___"____________20__ года</w:t>
      </w:r>
    </w:p>
    <w:bookmarkEnd w:id="2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2019 года № 28/қе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технического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предмет отнесения товаров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 криптографической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информации и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средствам, предназначенным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розыскных мероприятий"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2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услугодателя)</w:t>
      </w:r>
      <w:r>
        <w:br/>
      </w:r>
      <w:r>
        <w:rPr>
          <w:rFonts w:ascii="Times New Roman"/>
          <w:b/>
          <w:i w:val="false"/>
          <w:color w:val="000000"/>
        </w:rPr>
        <w:t>от_____________________________________________________________________________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или фамилия имя отчество (в случае наличия)</w:t>
      </w:r>
      <w:r>
        <w:br/>
      </w:r>
      <w:r>
        <w:rPr>
          <w:rFonts w:ascii="Times New Roman"/>
          <w:b/>
          <w:i w:val="false"/>
          <w:color w:val="000000"/>
        </w:rPr>
        <w:t>услугополучателя)</w:t>
      </w:r>
    </w:p>
    <w:bookmarkEnd w:id="291"/>
    <w:bookmarkStart w:name="z393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проведение технического исследования на предмет отнесения товаров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</w:t>
      </w:r>
    </w:p>
    <w:bookmarkEnd w:id="292"/>
    <w:bookmarkStart w:name="z39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провести техническое исследование следующих товаров на предмет отнесения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мероприятий: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9"/>
        <w:gridCol w:w="2496"/>
        <w:gridCol w:w="604"/>
        <w:gridCol w:w="604"/>
        <w:gridCol w:w="1739"/>
        <w:gridCol w:w="1107"/>
        <w:gridCol w:w="4011"/>
      </w:tblGrid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294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изделия с указанием его состава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Заводской, серийный номер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Коли-чество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единой Товарной номенклатуры внешней экономической деятельности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Внешнеторговый договор (контракт), приложение и (или) дополнение к нему, и (или) иной документ,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подтверждающий намерения сторон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номер и дату заключения соответствующего документа, количество листов)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 идентификационный номер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Юридический адрес услугополучателя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Фактический адрес услугополучателя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Телефоны, факс, электронная почта, официальный интернет-ресурс (при его наличии)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Прикрепляется _____ документа(-ов)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 любая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информация по вопросам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Уполномоченное лицо __________________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 "___"____________20__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Контактное лицо услугополучателя: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фамилию и инициалы, телефон, электронную почту лица-исполнителя услугополучателя)</w:t>
      </w:r>
    </w:p>
    <w:bookmarkEnd w:id="2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2019 года № 28/қе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нотификаций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(продукции), 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шифровальные (криптографические)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или фамилия, имя, отчество (при его наличии) услугополучателя)</w:t>
      </w:r>
    </w:p>
    <w:bookmarkEnd w:id="296"/>
    <w:bookmarkStart w:name="z401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97"/>
    <w:bookmarkStart w:name="z4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зарегистрировать нотификацию о характеристиках товаров, содержащих шифровальные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(криптографические)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товара (продукции)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Юридический адрес услугополучателя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Фактический адрес услугополучателя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Телефоны, факс, электронная почта, официальный интернет-ресурс (при наличии)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Прикрепляется _____ документа(-ов)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любая информация по вопросам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Уполномоченное лицо __________________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 "___"____________20__ года</w:t>
      </w:r>
    </w:p>
    <w:bookmarkEnd w:id="2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2019 года № 28/қе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нотификаций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характеристиках товаров (продукции),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шифровальные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(криптографические) средства"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Зарегистрирована в реестре "__" ______20__г. 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 должностного лица согласующего органа)       (фамилия, имя, отчество (при его наличии)</w:t>
      </w:r>
    </w:p>
    <w:bookmarkEnd w:id="299"/>
    <w:bookmarkStart w:name="z407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Нотификация</w:t>
      </w:r>
    </w:p>
    <w:bookmarkEnd w:id="300"/>
    <w:bookmarkStart w:name="z4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характеристиках ___________________________________________________________ (шифровальных (крипографических) средств и (или) товаров, их содержащих, – указать нужное)</w:t>
      </w:r>
    </w:p>
    <w:bookmarkEnd w:id="301"/>
    <w:bookmarkStart w:name="z4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товара</w:t>
      </w:r>
    </w:p>
    <w:bookmarkEnd w:id="302"/>
    <w:bookmarkStart w:name="z4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товара</w:t>
      </w:r>
    </w:p>
    <w:bookmarkEnd w:id="303"/>
    <w:bookmarkStart w:name="z4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об изготовителе товара</w:t>
      </w:r>
    </w:p>
    <w:bookmarkEnd w:id="3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242"/>
        <w:gridCol w:w="1058"/>
      </w:tblGrid>
      <w:tr>
        <w:trPr>
          <w:trHeight w:val="30" w:hRule="atLeast"/>
        </w:trPr>
        <w:tc>
          <w:tcPr>
            <w:tcW w:w="1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Используемые криптографические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алгоритмы (функции) и их назначение:</w:t>
            </w:r>
          </w:p>
          <w:bookmarkEnd w:id="305"/>
        </w:tc>
        <w:tc>
          <w:tcPr>
            <w:tcW w:w="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категории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4</w:t>
            </w:r>
          </w:p>
          <w:bookmarkEnd w:id="306"/>
        </w:tc>
      </w:tr>
      <w:tr>
        <w:trPr>
          <w:trHeight w:val="30" w:hRule="atLeast"/>
        </w:trPr>
        <w:tc>
          <w:tcPr>
            <w:tcW w:w="1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_______________________________________________</w:t>
            </w:r>
          </w:p>
        </w:tc>
        <w:tc>
          <w:tcPr>
            <w:tcW w:w="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07"/>
          <w:p>
            <w:pPr>
              <w:spacing w:after="20"/>
              <w:ind w:left="20"/>
              <w:jc w:val="both"/>
            </w:pPr>
          </w:p>
          <w:bookmarkEnd w:id="30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_______________________________________________</w:t>
            </w:r>
          </w:p>
        </w:tc>
        <w:tc>
          <w:tcPr>
            <w:tcW w:w="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08"/>
          <w:p>
            <w:pPr>
              <w:spacing w:after="20"/>
              <w:ind w:left="20"/>
              <w:jc w:val="both"/>
            </w:pPr>
          </w:p>
          <w:bookmarkEnd w:id="30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_______________________________________________</w:t>
            </w:r>
          </w:p>
        </w:tc>
        <w:tc>
          <w:tcPr>
            <w:tcW w:w="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09"/>
          <w:p>
            <w:pPr>
              <w:spacing w:after="20"/>
              <w:ind w:left="20"/>
              <w:jc w:val="both"/>
            </w:pPr>
          </w:p>
          <w:bookmarkEnd w:id="30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Наличие в товаре функциональных возможностей, не описанных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предоставляемой пользователю эксплуатационной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документации_____________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Срок действия нотификации "__" _______20__г.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Сведения о заявителе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Сведения о документе изготовителя, удостоверившего полномочия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оформление нотификации (при необходимости)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Дата заполнения нотификации "__" _______20__г.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Достоверность и полноту сведений, включенных в нотификацию, подтверждаю: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Уполномоченное лицо __________________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      (фамилия, имя, отчество (при его наличии)</w:t>
      </w:r>
    </w:p>
    <w:bookmarkEnd w:id="3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