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455d" w14:textId="3794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здравоохранения Республики Казахстан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6 марта 2019 года № ҚР ДСМ-6. Зарегистрирован в Министерстве юстиции Республики Казахстан 19 марта 2019 года № 18398. Утратил силу приказом Министра здравоохранения Республики Казахстан от 27 ноября 2020 года № ҚР ДСМ-210/2020.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Республики Казахстан под № 16685, опубликован 24 апреля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оплаты стоимости фармацевтических услуг субъектам в сфере обращения лекарственных средств и медицинских изделий согласно приложению 2 к настоящему приказу.";</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услуг субъектов здравоохранения, утвержденных указанных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12" w:id="6"/>
    <w:p>
      <w:pPr>
        <w:spacing w:after="0"/>
        <w:ind w:left="0"/>
        <w:jc w:val="both"/>
      </w:pPr>
      <w:r>
        <w:rPr>
          <w:rFonts w:ascii="Times New Roman"/>
          <w:b w:val="false"/>
          <w:i w:val="false"/>
          <w:color w:val="000000"/>
          <w:sz w:val="28"/>
        </w:rPr>
        <w:t>
      "9)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"111. Оплата за операции по перечню случаев, подлежащих оплате за фактически понесенные расходы,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 производится по фактическим расходам по следующим статьям расходов: заработная плата, социальный налог, отчисления на обязательное социальное страхование, отчисления на обязательное социальное медицинское страхование, питание, лекарственные средства, медицинские изделия (далее – МИ), медицинские услуги и коммунальные расходы. Исчисление коммунальных расходов осуществляется по фактическим затратам на коммунальные и прочие расходы поставщика в предыдущем месяце в пересчете на одного пациента.</w:t>
      </w:r>
    </w:p>
    <w:bookmarkEnd w:id="7"/>
    <w:bookmarkStart w:name="z15" w:id="8"/>
    <w:p>
      <w:pPr>
        <w:spacing w:after="0"/>
        <w:ind w:left="0"/>
        <w:jc w:val="both"/>
      </w:pPr>
      <w:r>
        <w:rPr>
          <w:rFonts w:ascii="Times New Roman"/>
          <w:b w:val="false"/>
          <w:i w:val="false"/>
          <w:color w:val="000000"/>
          <w:sz w:val="28"/>
        </w:rPr>
        <w:t xml:space="preserve">
      При оплате за фактически понесенные расходы лекарственные средства и МИ оплачиваются по их фактической (закупочной) стоимости, не превышающей предельных цен, устанавливаемых уполномоченным органом в соответствии с подпунктом 20) </w:t>
      </w:r>
      <w:r>
        <w:rPr>
          <w:rFonts w:ascii="Times New Roman"/>
          <w:b w:val="false"/>
          <w:i w:val="false"/>
          <w:color w:val="000000"/>
          <w:sz w:val="28"/>
        </w:rPr>
        <w:t>пункта 1</w:t>
      </w:r>
      <w:r>
        <w:rPr>
          <w:rFonts w:ascii="Times New Roman"/>
          <w:b w:val="false"/>
          <w:i w:val="false"/>
          <w:color w:val="000000"/>
          <w:sz w:val="28"/>
        </w:rPr>
        <w:t xml:space="preserve"> статьи 7 Кодекса о здоровье, поставщик вводит в информационные системы фактическую (закупочную) стоимость лекарственных средств и МИ с предоставлением подтверждающих документов на указанную стоимость.";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112 изложить в следующей редакции:</w:t>
      </w:r>
    </w:p>
    <w:bookmarkStart w:name="z17" w:id="9"/>
    <w:p>
      <w:pPr>
        <w:spacing w:after="0"/>
        <w:ind w:left="0"/>
        <w:jc w:val="both"/>
      </w:pPr>
      <w:r>
        <w:rPr>
          <w:rFonts w:ascii="Times New Roman"/>
          <w:b w:val="false"/>
          <w:i w:val="false"/>
          <w:color w:val="000000"/>
          <w:sz w:val="28"/>
        </w:rPr>
        <w:t>
      "2) стоимости лекарственных средств и МИ, которая оплачивается по фактической (закупочной) стоимости, не превышающей предельных цен, устанавливаемых уполномоченным органом в соответствии с подпунктами 20) и 68) пункта 1 статьи 7 Кодекса о здоровье.";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xml:space="preserve">
      "116. Оплата за осложненное течение беременности и родов в условиях круглосуточного стационара по перечню случаев, подлежащих оплате по стоимости клинико-затратных групп с оплатой дополнительных расходов,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 осуществляется с учетом принципов регионализации по стоимости КЗГ основного диагноза или операции с оплатой дополнительных расходов на лекарственные средства и МИ.</w:t>
      </w:r>
    </w:p>
    <w:bookmarkEnd w:id="10"/>
    <w:bookmarkStart w:name="z20" w:id="11"/>
    <w:p>
      <w:pPr>
        <w:spacing w:after="0"/>
        <w:ind w:left="0"/>
        <w:jc w:val="both"/>
      </w:pPr>
      <w:r>
        <w:rPr>
          <w:rFonts w:ascii="Times New Roman"/>
          <w:b w:val="false"/>
          <w:i w:val="false"/>
          <w:color w:val="000000"/>
          <w:sz w:val="28"/>
        </w:rPr>
        <w:t>
      117. Оплата за тяжелые болезни новорожденных в условиях круглосуточного стационара по перечню случаев, подлежащих оплате по стоимости клинико-затратных групп с оплатой дополнительных расходов, согласно приложению 50 к настоящим Правилам осуществляется по стоимости КЗГ основного диагноза или операции с оплатой дополнительных расходов на лекарственные средства и МИ.</w:t>
      </w:r>
    </w:p>
    <w:bookmarkEnd w:id="11"/>
    <w:bookmarkStart w:name="z21" w:id="12"/>
    <w:p>
      <w:pPr>
        <w:spacing w:after="0"/>
        <w:ind w:left="0"/>
        <w:jc w:val="both"/>
      </w:pPr>
      <w:r>
        <w:rPr>
          <w:rFonts w:ascii="Times New Roman"/>
          <w:b w:val="false"/>
          <w:i w:val="false"/>
          <w:color w:val="000000"/>
          <w:sz w:val="28"/>
        </w:rPr>
        <w:t xml:space="preserve">
      118. Фонд, в случае неэффективности проводимой терапии в условиях круглосуточного стационара и обоснованного предоставления больному по жизненным показаниям, лекарственных средств и МИ, не входящих в условия настоящих Правил, оплачивает данные дополнительные затраты за пролеченный случай и отражает в протоколе исполнения договора закупа услуг по оказанию стационарной и стационарозамещающей помощи в порядке, предусмотренном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12"/>
    <w:bookmarkStart w:name="z22" w:id="13"/>
    <w:p>
      <w:pPr>
        <w:spacing w:after="0"/>
        <w:ind w:left="0"/>
        <w:jc w:val="both"/>
      </w:pPr>
      <w:r>
        <w:rPr>
          <w:rFonts w:ascii="Times New Roman"/>
          <w:b w:val="false"/>
          <w:i w:val="false"/>
          <w:color w:val="000000"/>
          <w:sz w:val="28"/>
        </w:rPr>
        <w:t>
      Оплата дополнительных затрат осуществляется в срок не позднее 1 (одного) месяца со дня завершения мониторинга качества и объема данного случая, на основании:</w:t>
      </w:r>
    </w:p>
    <w:bookmarkEnd w:id="13"/>
    <w:bookmarkStart w:name="z23" w:id="14"/>
    <w:p>
      <w:pPr>
        <w:spacing w:after="0"/>
        <w:ind w:left="0"/>
        <w:jc w:val="both"/>
      </w:pPr>
      <w:r>
        <w:rPr>
          <w:rFonts w:ascii="Times New Roman"/>
          <w:b w:val="false"/>
          <w:i w:val="false"/>
          <w:color w:val="000000"/>
          <w:sz w:val="28"/>
        </w:rPr>
        <w:t>
      1) письменного обращения поставщика с приложением документов, подтверждающих предъявленные затраты за предоставление больному дополнительных лекарственных средств, МИ, не входящих в условия настоящих Правил, которое направляется в фонд не позднее 15 (пятнадцатого) числа месяца, следующего за отчетным периодом;</w:t>
      </w:r>
    </w:p>
    <w:bookmarkEnd w:id="14"/>
    <w:bookmarkStart w:name="z24" w:id="15"/>
    <w:p>
      <w:pPr>
        <w:spacing w:after="0"/>
        <w:ind w:left="0"/>
        <w:jc w:val="both"/>
      </w:pPr>
      <w:r>
        <w:rPr>
          <w:rFonts w:ascii="Times New Roman"/>
          <w:b w:val="false"/>
          <w:i w:val="false"/>
          <w:color w:val="000000"/>
          <w:sz w:val="28"/>
        </w:rPr>
        <w:t>
      2) акта сверки, подписанного должностными лицами фонда и поставщика;</w:t>
      </w:r>
    </w:p>
    <w:bookmarkEnd w:id="15"/>
    <w:bookmarkStart w:name="z25" w:id="16"/>
    <w:p>
      <w:pPr>
        <w:spacing w:after="0"/>
        <w:ind w:left="0"/>
        <w:jc w:val="both"/>
      </w:pPr>
      <w:r>
        <w:rPr>
          <w:rFonts w:ascii="Times New Roman"/>
          <w:b w:val="false"/>
          <w:i w:val="false"/>
          <w:color w:val="000000"/>
          <w:sz w:val="28"/>
        </w:rPr>
        <w:t>
      3) результатов мониторинга качества и объема об обоснованности предоставления пациенту дополнительных лекарственных средств и МИ, не входящих в условия настоящих Правил;</w:t>
      </w:r>
    </w:p>
    <w:bookmarkEnd w:id="16"/>
    <w:bookmarkStart w:name="z26" w:id="17"/>
    <w:p>
      <w:pPr>
        <w:spacing w:after="0"/>
        <w:ind w:left="0"/>
        <w:jc w:val="both"/>
      </w:pPr>
      <w:r>
        <w:rPr>
          <w:rFonts w:ascii="Times New Roman"/>
          <w:b w:val="false"/>
          <w:i w:val="false"/>
          <w:color w:val="000000"/>
          <w:sz w:val="28"/>
        </w:rPr>
        <w:t>
      4) положительного заключения комиссии об обоснованности дополнительных затрат на лекарственные средства и МИ, создаваемой фондом. В состав комиссии включаются представители уполномоченного органа, КООЗ, фонда, независимые эксперты-профильные специалисты.";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28"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стоимости фармацевтических услуг субъектам в сфере обращения лекарственных средств, изделий медицинского назначения и медицинской техники, утвержденных указанным приказом:</w:t>
      </w:r>
    </w:p>
    <w:bookmarkEnd w:id="18"/>
    <w:bookmarkStart w:name="z29" w:id="19"/>
    <w:p>
      <w:pPr>
        <w:spacing w:after="0"/>
        <w:ind w:left="0"/>
        <w:jc w:val="both"/>
      </w:pPr>
      <w:r>
        <w:rPr>
          <w:rFonts w:ascii="Times New Roman"/>
          <w:b w:val="false"/>
          <w:i w:val="false"/>
          <w:color w:val="000000"/>
          <w:sz w:val="28"/>
        </w:rPr>
        <w:t>
      заголовок изложить в следующей редакции:</w:t>
      </w:r>
    </w:p>
    <w:bookmarkEnd w:id="19"/>
    <w:bookmarkStart w:name="z30" w:id="20"/>
    <w:p>
      <w:pPr>
        <w:spacing w:after="0"/>
        <w:ind w:left="0"/>
        <w:jc w:val="both"/>
      </w:pPr>
      <w:r>
        <w:rPr>
          <w:rFonts w:ascii="Times New Roman"/>
          <w:b w:val="false"/>
          <w:i w:val="false"/>
          <w:color w:val="000000"/>
          <w:sz w:val="28"/>
        </w:rPr>
        <w:t>
      "Правила оплаты стоимости фармацевтических услуг субъектам в сфере обращения лекарственных средств и медицинских изделий";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xml:space="preserve">
      "1. Настоящие Правила оплаты стоимости фармацевтических услуг субъектам в сфере обращения лекарственных средств и медицинских изделий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Кодекса Республики Казахстан от 18 сентября 2009 года "О здоровье народа и системе здравоохранения" (далее – Кодекс о здоровье) и определяют порядок оплаты стоимости фармацевтических услуг субъектам в сфере обращения лекарственных средств и медицинских изделий (далее - субъекты).";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изложить в следующей редакции:</w:t>
      </w:r>
    </w:p>
    <w:bookmarkStart w:name="z34" w:id="22"/>
    <w:p>
      <w:pPr>
        <w:spacing w:after="0"/>
        <w:ind w:left="0"/>
        <w:jc w:val="both"/>
      </w:pPr>
      <w:r>
        <w:rPr>
          <w:rFonts w:ascii="Times New Roman"/>
          <w:b w:val="false"/>
          <w:i w:val="false"/>
          <w:color w:val="000000"/>
          <w:sz w:val="28"/>
        </w:rPr>
        <w:t xml:space="preserve">
      "6) список лекарственных средств и медицинских изделий, закупаемых у единого дистрибьютора (далее – список единого дистрибьютора) - разрабатываемый и утверждаемый уполномоченным органом в области здравоохранения в соответствии с подпунктом 68) </w:t>
      </w:r>
      <w:r>
        <w:rPr>
          <w:rFonts w:ascii="Times New Roman"/>
          <w:b w:val="false"/>
          <w:i w:val="false"/>
          <w:color w:val="000000"/>
          <w:sz w:val="28"/>
        </w:rPr>
        <w:t>пункта 1</w:t>
      </w:r>
      <w:r>
        <w:rPr>
          <w:rFonts w:ascii="Times New Roman"/>
          <w:b w:val="false"/>
          <w:i w:val="false"/>
          <w:color w:val="000000"/>
          <w:sz w:val="28"/>
        </w:rPr>
        <w:t xml:space="preserve"> статьи 7 Кодекса о здоровье документ, содержащий характеристики лекарственных средств и медицинских изделий, их предельные цены, возможности заключения долгосрочного договора поставки с отечественными товаропроизводителями, указание для лекарственных средств международного непатентованного наименования или состава, для медицинских изделий - наименования или состава, технической спецификации и комплектации, стоимость за единицу и в разрезе комплектации, сроки поставки по каждому наименованию товара;</w:t>
      </w:r>
    </w:p>
    <w:bookmarkEnd w:id="22"/>
    <w:bookmarkStart w:name="z35" w:id="23"/>
    <w:p>
      <w:pPr>
        <w:spacing w:after="0"/>
        <w:ind w:left="0"/>
        <w:jc w:val="both"/>
      </w:pPr>
      <w:r>
        <w:rPr>
          <w:rFonts w:ascii="Times New Roman"/>
          <w:b w:val="false"/>
          <w:i w:val="false"/>
          <w:color w:val="000000"/>
          <w:sz w:val="28"/>
        </w:rPr>
        <w:t>
      7)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23"/>
    <w:bookmarkStart w:name="z36"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4"/>
    <w:bookmarkStart w:name="z37" w:id="25"/>
    <w:p>
      <w:pPr>
        <w:spacing w:after="0"/>
        <w:ind w:left="0"/>
        <w:jc w:val="both"/>
      </w:pPr>
      <w:r>
        <w:rPr>
          <w:rFonts w:ascii="Times New Roman"/>
          <w:b w:val="false"/>
          <w:i w:val="false"/>
          <w:color w:val="000000"/>
          <w:sz w:val="28"/>
        </w:rPr>
        <w:t>
      "Глава 2. Порядок оплаты фондом социального медицинского страхования стоимости фармацевтических услуг субъектам в сфере обращения лекарственных средств и медицинских изделий";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39" w:id="26"/>
    <w:p>
      <w:pPr>
        <w:spacing w:after="0"/>
        <w:ind w:left="0"/>
        <w:jc w:val="both"/>
      </w:pPr>
      <w:r>
        <w:rPr>
          <w:rFonts w:ascii="Times New Roman"/>
          <w:b w:val="false"/>
          <w:i w:val="false"/>
          <w:color w:val="000000"/>
          <w:sz w:val="28"/>
        </w:rPr>
        <w:t>
      "5-1. Фонд обеспечивает исполнение единым дистрибьютором обязательств по оплате отечественному производителю или иностранному производителю (заводу-изготовителю), филиалу иностранного юридического лица, либо дочерней компании, зарегистрированной в Республике Казахстан в качестве юридического лица, или юридическому лицу, входящему в группу фармацевтической компании, за лекарственные средства (далее – ЛС) и медицинские изделия (далее – МИ), не имеющих зарегистрированных в Республике Казахстан аналогов по международному непатентованному наименованию (составу) и (или) характеристике, а также за ЛС и МИ, закупленные единым дистрибьютером через международные организации, учрежденные Генеральной ассамблеей Организации Объединенных Наций, путем перечисления единому дистрибьютору денежных средств в соответствии с условиями договора оплаты стоимости фармацевтических услуг.";</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"8. Субъектами здравоохранения, оказывающими амбулаторное лекарственное обеспечение, не позднее десятого числа месяца, следующего за отчетным периодом, представляется единому дистрибьютору сформированный в информационной системе учета амбулаторного лекарственного обеспечения реестр рецептов по отпуску ЛС и МИ населению на бумажном носителе в двух экземплярах и (или) в электронной форме, удостоверенной электронной цифровой подписью.</w:t>
      </w:r>
    </w:p>
    <w:bookmarkEnd w:id="27"/>
    <w:bookmarkStart w:name="z42" w:id="28"/>
    <w:p>
      <w:pPr>
        <w:spacing w:after="0"/>
        <w:ind w:left="0"/>
        <w:jc w:val="both"/>
      </w:pPr>
      <w:r>
        <w:rPr>
          <w:rFonts w:ascii="Times New Roman"/>
          <w:b w:val="false"/>
          <w:i w:val="false"/>
          <w:color w:val="000000"/>
          <w:sz w:val="28"/>
        </w:rPr>
        <w:t>
      Единый дистрибьютор со дня получения реестра рецептов на бумажном носителе и (или) в электронной форме сверяет представленные данные об отпущенных ЛС и МИ населению с данными в информационной системе учета амбулаторного лекарственного обеспечения.</w:t>
      </w:r>
    </w:p>
    <w:bookmarkEnd w:id="28"/>
    <w:bookmarkStart w:name="z43" w:id="29"/>
    <w:p>
      <w:pPr>
        <w:spacing w:after="0"/>
        <w:ind w:left="0"/>
        <w:jc w:val="both"/>
      </w:pPr>
      <w:r>
        <w:rPr>
          <w:rFonts w:ascii="Times New Roman"/>
          <w:b w:val="false"/>
          <w:i w:val="false"/>
          <w:color w:val="000000"/>
          <w:sz w:val="28"/>
        </w:rPr>
        <w:t>
      Сведения об обеспеченных ЛС или МИ, не представленных единому дистрибьютеру и не внесенных в информационную систему учета амбулаторного лекарственного обеспечения после истечения отчетного периода, направляются субъектами здравоохранения, осуществляющими амбулаторное лекарственное обеспечение для рассмотрения единому дистрибьютору.</w:t>
      </w:r>
    </w:p>
    <w:bookmarkEnd w:id="29"/>
    <w:bookmarkStart w:name="z44" w:id="30"/>
    <w:p>
      <w:pPr>
        <w:spacing w:after="0"/>
        <w:ind w:left="0"/>
        <w:jc w:val="both"/>
      </w:pPr>
      <w:r>
        <w:rPr>
          <w:rFonts w:ascii="Times New Roman"/>
          <w:b w:val="false"/>
          <w:i w:val="false"/>
          <w:color w:val="000000"/>
          <w:sz w:val="28"/>
        </w:rPr>
        <w:t>
      По итогам рассмотрения и наличия обоснований данные сведения указываются единым дистрибьютором не более, чем одного раза в полугодие, а за истекший отчетный год не позднее февраля месяца следующего финансового года, при подаче фонду Сводного реестра, с указанием фактического периода, в котором потребитель медицинских услуг обеспечен ЛС или МИ.";</w:t>
      </w:r>
    </w:p>
    <w:bookmarkEnd w:id="30"/>
    <w:bookmarkStart w:name="z45" w:id="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1"/>
    <w:bookmarkStart w:name="z46" w:id="32"/>
    <w:p>
      <w:pPr>
        <w:spacing w:after="0"/>
        <w:ind w:left="0"/>
        <w:jc w:val="both"/>
      </w:pPr>
      <w:r>
        <w:rPr>
          <w:rFonts w:ascii="Times New Roman"/>
          <w:b w:val="false"/>
          <w:i w:val="false"/>
          <w:color w:val="000000"/>
          <w:sz w:val="28"/>
        </w:rPr>
        <w:t>
       "Глава 3. Порядок оплаты стоимости фармацевтических услуг местными органами государственного управления здравоохранением областей, города республиканского значения и столицы субъектам в сфере обращения лекарственных средств и медицинских изделий";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8" w:id="33"/>
    <w:p>
      <w:pPr>
        <w:spacing w:after="0"/>
        <w:ind w:left="0"/>
        <w:jc w:val="both"/>
      </w:pPr>
      <w:r>
        <w:rPr>
          <w:rFonts w:ascii="Times New Roman"/>
          <w:b w:val="false"/>
          <w:i w:val="false"/>
          <w:color w:val="000000"/>
          <w:sz w:val="28"/>
        </w:rPr>
        <w:t>
      "19. Оплата стоимости фармацевтических услуг в рамках ГОБМП, определяемой по итогам закупа фармацевтических услуг, проведенного в соответствии с Правилами № 1729, осуществляется местными органами здравоохранения за счет средств местного исполнительного органа областей, города республиканского значения и столицы:</w:t>
      </w:r>
    </w:p>
    <w:bookmarkEnd w:id="33"/>
    <w:bookmarkStart w:name="z49" w:id="34"/>
    <w:p>
      <w:pPr>
        <w:spacing w:after="0"/>
        <w:ind w:left="0"/>
        <w:jc w:val="both"/>
      </w:pPr>
      <w:r>
        <w:rPr>
          <w:rFonts w:ascii="Times New Roman"/>
          <w:b w:val="false"/>
          <w:i w:val="false"/>
          <w:color w:val="000000"/>
          <w:sz w:val="28"/>
        </w:rPr>
        <w:t xml:space="preserve">
      1) в целях амбулаторного лекарственного обеспечения ЛС и МИ, входящих в перечень ЛС и МИ для бесплатного обеспечения населения в рамках ГОБМП на амбулаторном уровне с определенными заболеваниями (состояниями), утвержденный уполномоченным органом в области здравоохранения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88 Кодекса о здоровье, но не входящих в список единого дистрибьютора;</w:t>
      </w:r>
    </w:p>
    <w:bookmarkEnd w:id="34"/>
    <w:bookmarkStart w:name="z50" w:id="35"/>
    <w:p>
      <w:pPr>
        <w:spacing w:after="0"/>
        <w:ind w:left="0"/>
        <w:jc w:val="both"/>
      </w:pPr>
      <w:r>
        <w:rPr>
          <w:rFonts w:ascii="Times New Roman"/>
          <w:b w:val="false"/>
          <w:i w:val="false"/>
          <w:color w:val="000000"/>
          <w:sz w:val="28"/>
        </w:rPr>
        <w:t>
      2) в целях обеспечения детей, в случаях закупа единым дистрибьютором ЛС, в инструкции, утвержденной уполномоченным органом в сфере обращения лекарственных средств в соответствии с подпунктом 2) пункта 19 Правил № 1729, по медицинскому применению которого имеется указание о противопоказаниях к применению у детей;</w:t>
      </w:r>
    </w:p>
    <w:bookmarkEnd w:id="35"/>
    <w:bookmarkStart w:name="z51" w:id="36"/>
    <w:p>
      <w:pPr>
        <w:spacing w:after="0"/>
        <w:ind w:left="0"/>
        <w:jc w:val="both"/>
      </w:pPr>
      <w:r>
        <w:rPr>
          <w:rFonts w:ascii="Times New Roman"/>
          <w:b w:val="false"/>
          <w:i w:val="false"/>
          <w:color w:val="000000"/>
          <w:sz w:val="28"/>
        </w:rPr>
        <w:t>
      3) в случае индивидуальной непереносимости пациента ЛС или МИ, на основании заключения врачебно-консультативной комиссии и решения местных представительных органов областей, города республиканского значения и столицы.";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Start w:name="z53" w:id="37"/>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порядке обеспечить:</w:t>
      </w:r>
    </w:p>
    <w:bookmarkEnd w:id="37"/>
    <w:bookmarkStart w:name="z54"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55" w:id="3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9"/>
    <w:bookmarkStart w:name="z56" w:id="40"/>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0"/>
    <w:bookmarkStart w:name="z57" w:id="4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юридический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41"/>
    <w:bookmarkStart w:name="z58" w:id="4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Актаевой Л. М.</w:t>
      </w:r>
    </w:p>
    <w:bookmarkEnd w:id="42"/>
    <w:bookmarkStart w:name="z59" w:id="43"/>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44"/>
    <w:p>
      <w:pPr>
        <w:spacing w:after="0"/>
        <w:ind w:left="0"/>
        <w:jc w:val="left"/>
      </w:pPr>
      <w:r>
        <w:rPr>
          <w:rFonts w:ascii="Times New Roman"/>
          <w:b/>
          <w:i w:val="false"/>
          <w:color w:val="000000"/>
        </w:rPr>
        <w:t xml:space="preserve"> Лист экспертной оценки медицинских услуг</w:t>
      </w:r>
    </w:p>
    <w:bookmarkEnd w:id="44"/>
    <w:bookmarkStart w:name="z65" w:id="45"/>
    <w:p>
      <w:pPr>
        <w:spacing w:after="0"/>
        <w:ind w:left="0"/>
        <w:jc w:val="both"/>
      </w:pPr>
      <w:r>
        <w:rPr>
          <w:rFonts w:ascii="Times New Roman"/>
          <w:b w:val="false"/>
          <w:i w:val="false"/>
          <w:color w:val="000000"/>
          <w:sz w:val="28"/>
        </w:rPr>
        <w:t>
      1. Государственный орган, осуществляющий оценку.</w:t>
      </w:r>
    </w:p>
    <w:bookmarkEnd w:id="45"/>
    <w:bookmarkStart w:name="z66" w:id="46"/>
    <w:p>
      <w:pPr>
        <w:spacing w:after="0"/>
        <w:ind w:left="0"/>
        <w:jc w:val="both"/>
      </w:pPr>
      <w:r>
        <w:rPr>
          <w:rFonts w:ascii="Times New Roman"/>
          <w:b w:val="false"/>
          <w:i w:val="false"/>
          <w:color w:val="000000"/>
          <w:sz w:val="28"/>
        </w:rPr>
        <w:t>
      2. Наименование субъекта (объекта) здравоохранения.</w:t>
      </w:r>
    </w:p>
    <w:bookmarkEnd w:id="46"/>
    <w:bookmarkStart w:name="z67" w:id="47"/>
    <w:p>
      <w:pPr>
        <w:spacing w:after="0"/>
        <w:ind w:left="0"/>
        <w:jc w:val="both"/>
      </w:pPr>
      <w:r>
        <w:rPr>
          <w:rFonts w:ascii="Times New Roman"/>
          <w:b w:val="false"/>
          <w:i w:val="false"/>
          <w:color w:val="000000"/>
          <w:sz w:val="28"/>
        </w:rPr>
        <w:t>
      3. Фамилия, имя, отчество (при его наличии) руководителя поставщика.</w:t>
      </w:r>
    </w:p>
    <w:bookmarkEnd w:id="47"/>
    <w:bookmarkStart w:name="z68" w:id="48"/>
    <w:p>
      <w:pPr>
        <w:spacing w:after="0"/>
        <w:ind w:left="0"/>
        <w:jc w:val="both"/>
      </w:pPr>
      <w:r>
        <w:rPr>
          <w:rFonts w:ascii="Times New Roman"/>
          <w:b w:val="false"/>
          <w:i w:val="false"/>
          <w:color w:val="000000"/>
          <w:sz w:val="28"/>
        </w:rPr>
        <w:t>
      4. Дата начала и окончания оценки.</w:t>
      </w:r>
    </w:p>
    <w:bookmarkEnd w:id="48"/>
    <w:bookmarkStart w:name="z69" w:id="49"/>
    <w:p>
      <w:pPr>
        <w:spacing w:after="0"/>
        <w:ind w:left="0"/>
        <w:jc w:val="both"/>
      </w:pPr>
      <w:r>
        <w:rPr>
          <w:rFonts w:ascii="Times New Roman"/>
          <w:b w:val="false"/>
          <w:i w:val="false"/>
          <w:color w:val="000000"/>
          <w:sz w:val="28"/>
        </w:rPr>
        <w:t>
      5. Период, подлежащий оценке.</w:t>
      </w:r>
    </w:p>
    <w:bookmarkEnd w:id="49"/>
    <w:bookmarkStart w:name="z70" w:id="50"/>
    <w:p>
      <w:pPr>
        <w:spacing w:after="0"/>
        <w:ind w:left="0"/>
        <w:jc w:val="both"/>
      </w:pPr>
      <w:r>
        <w:rPr>
          <w:rFonts w:ascii="Times New Roman"/>
          <w:b w:val="false"/>
          <w:i w:val="false"/>
          <w:color w:val="000000"/>
          <w:sz w:val="28"/>
        </w:rPr>
        <w:t xml:space="preserve">
      6. Предмет оценки______________________________________________ </w:t>
      </w:r>
    </w:p>
    <w:bookmarkEnd w:id="50"/>
    <w:bookmarkStart w:name="z71" w:id="51"/>
    <w:p>
      <w:pPr>
        <w:spacing w:after="0"/>
        <w:ind w:left="0"/>
        <w:jc w:val="both"/>
      </w:pPr>
      <w:r>
        <w:rPr>
          <w:rFonts w:ascii="Times New Roman"/>
          <w:b w:val="false"/>
          <w:i w:val="false"/>
          <w:color w:val="000000"/>
          <w:sz w:val="28"/>
        </w:rPr>
        <w:t xml:space="preserve">
      (выявление дефектов оказания медицинских услуг, в том числе выполнение договорных обязательств по оказанию ГОБМП и другое). </w:t>
      </w:r>
    </w:p>
    <w:bookmarkEnd w:id="51"/>
    <w:bookmarkStart w:name="z72" w:id="52"/>
    <w:p>
      <w:pPr>
        <w:spacing w:after="0"/>
        <w:ind w:left="0"/>
        <w:jc w:val="both"/>
      </w:pPr>
      <w:r>
        <w:rPr>
          <w:rFonts w:ascii="Times New Roman"/>
          <w:b w:val="false"/>
          <w:i w:val="false"/>
          <w:color w:val="000000"/>
          <w:sz w:val="28"/>
        </w:rPr>
        <w:t>
      I. Экспертная оценка качества оказанных медицинских услуг на уровне первичной медико – санитарной, консультативно -диагностической помощи:</w:t>
      </w:r>
    </w:p>
    <w:bookmarkEnd w:id="52"/>
    <w:bookmarkStart w:name="z73" w:id="53"/>
    <w:p>
      <w:pPr>
        <w:spacing w:after="0"/>
        <w:ind w:left="0"/>
        <w:jc w:val="both"/>
      </w:pPr>
      <w:r>
        <w:rPr>
          <w:rFonts w:ascii="Times New Roman"/>
          <w:b w:val="false"/>
          <w:i w:val="false"/>
          <w:color w:val="000000"/>
          <w:sz w:val="28"/>
        </w:rPr>
        <w:t>
      1. Фамилия, имя, отчество (при его наличии) больного.</w:t>
      </w:r>
    </w:p>
    <w:bookmarkEnd w:id="53"/>
    <w:bookmarkStart w:name="z74" w:id="54"/>
    <w:p>
      <w:pPr>
        <w:spacing w:after="0"/>
        <w:ind w:left="0"/>
        <w:jc w:val="both"/>
      </w:pPr>
      <w:r>
        <w:rPr>
          <w:rFonts w:ascii="Times New Roman"/>
          <w:b w:val="false"/>
          <w:i w:val="false"/>
          <w:color w:val="000000"/>
          <w:sz w:val="28"/>
        </w:rPr>
        <w:t>
      2. Индивидуальный идентификационный номер (ИИН) (для гражданина Республики Казахстан).</w:t>
      </w:r>
    </w:p>
    <w:bookmarkEnd w:id="54"/>
    <w:bookmarkStart w:name="z75" w:id="55"/>
    <w:p>
      <w:pPr>
        <w:spacing w:after="0"/>
        <w:ind w:left="0"/>
        <w:jc w:val="both"/>
      </w:pPr>
      <w:r>
        <w:rPr>
          <w:rFonts w:ascii="Times New Roman"/>
          <w:b w:val="false"/>
          <w:i w:val="false"/>
          <w:color w:val="000000"/>
          <w:sz w:val="28"/>
        </w:rPr>
        <w:t>
      3. Дата рождения, возраст (полных лет).</w:t>
      </w:r>
    </w:p>
    <w:bookmarkEnd w:id="55"/>
    <w:bookmarkStart w:name="z76" w:id="56"/>
    <w:p>
      <w:pPr>
        <w:spacing w:after="0"/>
        <w:ind w:left="0"/>
        <w:jc w:val="both"/>
      </w:pPr>
      <w:r>
        <w:rPr>
          <w:rFonts w:ascii="Times New Roman"/>
          <w:b w:val="false"/>
          <w:i w:val="false"/>
          <w:color w:val="000000"/>
          <w:sz w:val="28"/>
        </w:rPr>
        <w:t>
      4. Национальность.</w:t>
      </w:r>
    </w:p>
    <w:bookmarkEnd w:id="56"/>
    <w:bookmarkStart w:name="z77" w:id="57"/>
    <w:p>
      <w:pPr>
        <w:spacing w:after="0"/>
        <w:ind w:left="0"/>
        <w:jc w:val="both"/>
      </w:pPr>
      <w:r>
        <w:rPr>
          <w:rFonts w:ascii="Times New Roman"/>
          <w:b w:val="false"/>
          <w:i w:val="false"/>
          <w:color w:val="000000"/>
          <w:sz w:val="28"/>
        </w:rPr>
        <w:t>
      5. Место жительства.</w:t>
      </w:r>
    </w:p>
    <w:bookmarkEnd w:id="57"/>
    <w:bookmarkStart w:name="z78" w:id="58"/>
    <w:p>
      <w:pPr>
        <w:spacing w:after="0"/>
        <w:ind w:left="0"/>
        <w:jc w:val="both"/>
      </w:pPr>
      <w:r>
        <w:rPr>
          <w:rFonts w:ascii="Times New Roman"/>
          <w:b w:val="false"/>
          <w:i w:val="false"/>
          <w:color w:val="000000"/>
          <w:sz w:val="28"/>
        </w:rPr>
        <w:t>
      6. Номер медицинской карты, период лечения.</w:t>
      </w:r>
    </w:p>
    <w:bookmarkEnd w:id="58"/>
    <w:bookmarkStart w:name="z79" w:id="59"/>
    <w:p>
      <w:pPr>
        <w:spacing w:after="0"/>
        <w:ind w:left="0"/>
        <w:jc w:val="both"/>
      </w:pPr>
      <w:r>
        <w:rPr>
          <w:rFonts w:ascii="Times New Roman"/>
          <w:b w:val="false"/>
          <w:i w:val="false"/>
          <w:color w:val="000000"/>
          <w:sz w:val="28"/>
        </w:rPr>
        <w:t>
      7. Источник финансирования пролеченного случая.</w:t>
      </w:r>
    </w:p>
    <w:bookmarkEnd w:id="59"/>
    <w:bookmarkStart w:name="z80" w:id="60"/>
    <w:p>
      <w:pPr>
        <w:spacing w:after="0"/>
        <w:ind w:left="0"/>
        <w:jc w:val="both"/>
      </w:pPr>
      <w:r>
        <w:rPr>
          <w:rFonts w:ascii="Times New Roman"/>
          <w:b w:val="false"/>
          <w:i w:val="false"/>
          <w:color w:val="000000"/>
          <w:sz w:val="28"/>
        </w:rPr>
        <w:t>
      8. Диагноз направившей организации.</w:t>
      </w:r>
    </w:p>
    <w:bookmarkEnd w:id="60"/>
    <w:bookmarkStart w:name="z81" w:id="61"/>
    <w:p>
      <w:pPr>
        <w:spacing w:after="0"/>
        <w:ind w:left="0"/>
        <w:jc w:val="both"/>
      </w:pPr>
      <w:r>
        <w:rPr>
          <w:rFonts w:ascii="Times New Roman"/>
          <w:b w:val="false"/>
          <w:i w:val="false"/>
          <w:color w:val="000000"/>
          <w:sz w:val="28"/>
        </w:rPr>
        <w:t>
      9. Диагноз заключительный клинический (основной, сопутствующий, осложнения).</w:t>
      </w:r>
    </w:p>
    <w:bookmarkEnd w:id="61"/>
    <w:bookmarkStart w:name="z82" w:id="62"/>
    <w:p>
      <w:pPr>
        <w:spacing w:after="0"/>
        <w:ind w:left="0"/>
        <w:jc w:val="both"/>
      </w:pPr>
      <w:r>
        <w:rPr>
          <w:rFonts w:ascii="Times New Roman"/>
          <w:b w:val="false"/>
          <w:i w:val="false"/>
          <w:color w:val="000000"/>
          <w:sz w:val="28"/>
        </w:rPr>
        <w:t>
      10. Дефекты на уровне первичной медико-санитарной, консультативно-диагностической (выявлены, не выявлены, пациент не наблюдался, неизвестно).</w:t>
      </w:r>
    </w:p>
    <w:bookmarkEnd w:id="62"/>
    <w:bookmarkStart w:name="z83" w:id="63"/>
    <w:p>
      <w:pPr>
        <w:spacing w:after="0"/>
        <w:ind w:left="0"/>
        <w:jc w:val="both"/>
      </w:pPr>
      <w:r>
        <w:rPr>
          <w:rFonts w:ascii="Times New Roman"/>
          <w:b w:val="false"/>
          <w:i w:val="false"/>
          <w:color w:val="000000"/>
          <w:sz w:val="28"/>
        </w:rPr>
        <w:t>
      11. Динамическое наблюдение (описание):</w:t>
      </w:r>
    </w:p>
    <w:bookmarkEnd w:id="63"/>
    <w:bookmarkStart w:name="z84" w:id="64"/>
    <w:p>
      <w:pPr>
        <w:spacing w:after="0"/>
        <w:ind w:left="0"/>
        <w:jc w:val="both"/>
      </w:pPr>
      <w:r>
        <w:rPr>
          <w:rFonts w:ascii="Times New Roman"/>
          <w:b w:val="false"/>
          <w:i w:val="false"/>
          <w:color w:val="000000"/>
          <w:sz w:val="28"/>
        </w:rPr>
        <w:t>
      1) отсутствие динамического наблюдения;</w:t>
      </w:r>
    </w:p>
    <w:bookmarkEnd w:id="64"/>
    <w:bookmarkStart w:name="z85" w:id="65"/>
    <w:p>
      <w:pPr>
        <w:spacing w:after="0"/>
        <w:ind w:left="0"/>
        <w:jc w:val="both"/>
      </w:pPr>
      <w:r>
        <w:rPr>
          <w:rFonts w:ascii="Times New Roman"/>
          <w:b w:val="false"/>
          <w:i w:val="false"/>
          <w:color w:val="000000"/>
          <w:sz w:val="28"/>
        </w:rPr>
        <w:t>
      2) несоблюдение стандартов диспансеризации;</w:t>
      </w:r>
    </w:p>
    <w:bookmarkEnd w:id="65"/>
    <w:bookmarkStart w:name="z86" w:id="66"/>
    <w:p>
      <w:pPr>
        <w:spacing w:after="0"/>
        <w:ind w:left="0"/>
        <w:jc w:val="both"/>
      </w:pPr>
      <w:r>
        <w:rPr>
          <w:rFonts w:ascii="Times New Roman"/>
          <w:b w:val="false"/>
          <w:i w:val="false"/>
          <w:color w:val="000000"/>
          <w:sz w:val="28"/>
        </w:rPr>
        <w:t>
      3) отсутствие патронажа новорожденного в первые трое суток после выписки из родильного дома;</w:t>
      </w:r>
    </w:p>
    <w:bookmarkEnd w:id="66"/>
    <w:bookmarkStart w:name="z87" w:id="67"/>
    <w:p>
      <w:pPr>
        <w:spacing w:after="0"/>
        <w:ind w:left="0"/>
        <w:jc w:val="both"/>
      </w:pPr>
      <w:r>
        <w:rPr>
          <w:rFonts w:ascii="Times New Roman"/>
          <w:b w:val="false"/>
          <w:i w:val="false"/>
          <w:color w:val="000000"/>
          <w:sz w:val="28"/>
        </w:rPr>
        <w:t>
      4) отклонения от стандартов наблюдения за беременными и в послеродовом периоде;</w:t>
      </w:r>
    </w:p>
    <w:bookmarkEnd w:id="67"/>
    <w:bookmarkStart w:name="z88" w:id="68"/>
    <w:p>
      <w:pPr>
        <w:spacing w:after="0"/>
        <w:ind w:left="0"/>
        <w:jc w:val="both"/>
      </w:pPr>
      <w:r>
        <w:rPr>
          <w:rFonts w:ascii="Times New Roman"/>
          <w:b w:val="false"/>
          <w:i w:val="false"/>
          <w:color w:val="000000"/>
          <w:sz w:val="28"/>
        </w:rPr>
        <w:t>
      5) несвоевременное взятие детей на диспансерный учет;</w:t>
      </w:r>
    </w:p>
    <w:bookmarkEnd w:id="68"/>
    <w:bookmarkStart w:name="z89" w:id="69"/>
    <w:p>
      <w:pPr>
        <w:spacing w:after="0"/>
        <w:ind w:left="0"/>
        <w:jc w:val="both"/>
      </w:pPr>
      <w:r>
        <w:rPr>
          <w:rFonts w:ascii="Times New Roman"/>
          <w:b w:val="false"/>
          <w:i w:val="false"/>
          <w:color w:val="000000"/>
          <w:sz w:val="28"/>
        </w:rPr>
        <w:t>
      6) несвоевременное взятие на учет по беременности (после 12-недельного срока беременности);</w:t>
      </w:r>
    </w:p>
    <w:bookmarkEnd w:id="69"/>
    <w:bookmarkStart w:name="z90" w:id="70"/>
    <w:p>
      <w:pPr>
        <w:spacing w:after="0"/>
        <w:ind w:left="0"/>
        <w:jc w:val="both"/>
      </w:pPr>
      <w:r>
        <w:rPr>
          <w:rFonts w:ascii="Times New Roman"/>
          <w:b w:val="false"/>
          <w:i w:val="false"/>
          <w:color w:val="000000"/>
          <w:sz w:val="28"/>
        </w:rPr>
        <w:t>
      7) несоблюдение стандартов иммунопрофилактики.</w:t>
      </w:r>
    </w:p>
    <w:bookmarkEnd w:id="70"/>
    <w:bookmarkStart w:name="z91" w:id="71"/>
    <w:p>
      <w:pPr>
        <w:spacing w:after="0"/>
        <w:ind w:left="0"/>
        <w:jc w:val="both"/>
      </w:pPr>
      <w:r>
        <w:rPr>
          <w:rFonts w:ascii="Times New Roman"/>
          <w:b w:val="false"/>
          <w:i w:val="false"/>
          <w:color w:val="000000"/>
          <w:sz w:val="28"/>
        </w:rPr>
        <w:t>
      12. Недостатки обследования (не соответствие стандартам в области здравоохранения), повлекшие ухудшение состояния или летальный исход.</w:t>
      </w:r>
    </w:p>
    <w:bookmarkEnd w:id="71"/>
    <w:bookmarkStart w:name="z92" w:id="72"/>
    <w:p>
      <w:pPr>
        <w:spacing w:after="0"/>
        <w:ind w:left="0"/>
        <w:jc w:val="both"/>
      </w:pPr>
      <w:r>
        <w:rPr>
          <w:rFonts w:ascii="Times New Roman"/>
          <w:b w:val="false"/>
          <w:i w:val="false"/>
          <w:color w:val="000000"/>
          <w:sz w:val="28"/>
        </w:rPr>
        <w:t>
      13. Недооценка тяжести состояния (описание).</w:t>
      </w:r>
    </w:p>
    <w:bookmarkEnd w:id="72"/>
    <w:bookmarkStart w:name="z93" w:id="73"/>
    <w:p>
      <w:pPr>
        <w:spacing w:after="0"/>
        <w:ind w:left="0"/>
        <w:jc w:val="both"/>
      </w:pPr>
      <w:r>
        <w:rPr>
          <w:rFonts w:ascii="Times New Roman"/>
          <w:b w:val="false"/>
          <w:i w:val="false"/>
          <w:color w:val="000000"/>
          <w:sz w:val="28"/>
        </w:rPr>
        <w:t>
      14. Дефекты госпитализации (описание):</w:t>
      </w:r>
    </w:p>
    <w:bookmarkEnd w:id="73"/>
    <w:bookmarkStart w:name="z94" w:id="74"/>
    <w:p>
      <w:pPr>
        <w:spacing w:after="0"/>
        <w:ind w:left="0"/>
        <w:jc w:val="both"/>
      </w:pPr>
      <w:r>
        <w:rPr>
          <w:rFonts w:ascii="Times New Roman"/>
          <w:b w:val="false"/>
          <w:i w:val="false"/>
          <w:color w:val="000000"/>
          <w:sz w:val="28"/>
        </w:rPr>
        <w:t>
      1) не госпитализирован при имеющихся показаниях;</w:t>
      </w:r>
    </w:p>
    <w:bookmarkEnd w:id="74"/>
    <w:bookmarkStart w:name="z95" w:id="75"/>
    <w:p>
      <w:pPr>
        <w:spacing w:after="0"/>
        <w:ind w:left="0"/>
        <w:jc w:val="both"/>
      </w:pPr>
      <w:r>
        <w:rPr>
          <w:rFonts w:ascii="Times New Roman"/>
          <w:b w:val="false"/>
          <w:i w:val="false"/>
          <w:color w:val="000000"/>
          <w:sz w:val="28"/>
        </w:rPr>
        <w:t xml:space="preserve">
      2) необоснованное направление на госпитализацию; </w:t>
      </w:r>
    </w:p>
    <w:bookmarkEnd w:id="75"/>
    <w:bookmarkStart w:name="z96" w:id="76"/>
    <w:p>
      <w:pPr>
        <w:spacing w:after="0"/>
        <w:ind w:left="0"/>
        <w:jc w:val="both"/>
      </w:pPr>
      <w:r>
        <w:rPr>
          <w:rFonts w:ascii="Times New Roman"/>
          <w:b w:val="false"/>
          <w:i w:val="false"/>
          <w:color w:val="000000"/>
          <w:sz w:val="28"/>
        </w:rPr>
        <w:t>
      3) запоздалая госпитализация;</w:t>
      </w:r>
    </w:p>
    <w:bookmarkEnd w:id="76"/>
    <w:bookmarkStart w:name="z97" w:id="77"/>
    <w:p>
      <w:pPr>
        <w:spacing w:after="0"/>
        <w:ind w:left="0"/>
        <w:jc w:val="both"/>
      </w:pPr>
      <w:r>
        <w:rPr>
          <w:rFonts w:ascii="Times New Roman"/>
          <w:b w:val="false"/>
          <w:i w:val="false"/>
          <w:color w:val="000000"/>
          <w:sz w:val="28"/>
        </w:rPr>
        <w:t>
      4) оказание стационарозамещающей помощи без показаний.</w:t>
      </w:r>
    </w:p>
    <w:bookmarkEnd w:id="77"/>
    <w:bookmarkStart w:name="z98" w:id="78"/>
    <w:p>
      <w:pPr>
        <w:spacing w:after="0"/>
        <w:ind w:left="0"/>
        <w:jc w:val="both"/>
      </w:pPr>
      <w:r>
        <w:rPr>
          <w:rFonts w:ascii="Times New Roman"/>
          <w:b w:val="false"/>
          <w:i w:val="false"/>
          <w:color w:val="000000"/>
          <w:sz w:val="28"/>
        </w:rPr>
        <w:t>
      15. Результаты лечения:</w:t>
      </w:r>
    </w:p>
    <w:bookmarkEnd w:id="78"/>
    <w:bookmarkStart w:name="z99" w:id="79"/>
    <w:p>
      <w:pPr>
        <w:spacing w:after="0"/>
        <w:ind w:left="0"/>
        <w:jc w:val="both"/>
      </w:pPr>
      <w:r>
        <w:rPr>
          <w:rFonts w:ascii="Times New Roman"/>
          <w:b w:val="false"/>
          <w:i w:val="false"/>
          <w:color w:val="000000"/>
          <w:sz w:val="28"/>
        </w:rPr>
        <w:t>
      1) летальный исход (предотвратим на уровне первичной медико-санитарной, консультативно-диагностической и стационарозамещающей медицинской помощи), заполняются факторы:</w:t>
      </w:r>
    </w:p>
    <w:bookmarkEnd w:id="79"/>
    <w:bookmarkStart w:name="z100" w:id="80"/>
    <w:p>
      <w:pPr>
        <w:spacing w:after="0"/>
        <w:ind w:left="0"/>
        <w:jc w:val="both"/>
      </w:pPr>
      <w:r>
        <w:rPr>
          <w:rFonts w:ascii="Times New Roman"/>
          <w:b w:val="false"/>
          <w:i w:val="false"/>
          <w:color w:val="000000"/>
          <w:sz w:val="28"/>
        </w:rPr>
        <w:t>
      отсутствие патологоанатомического исследования, за исключением случаев, предусмотренных законодательством;</w:t>
      </w:r>
    </w:p>
    <w:bookmarkEnd w:id="80"/>
    <w:bookmarkStart w:name="z101" w:id="81"/>
    <w:p>
      <w:pPr>
        <w:spacing w:after="0"/>
        <w:ind w:left="0"/>
        <w:jc w:val="both"/>
      </w:pPr>
      <w:r>
        <w:rPr>
          <w:rFonts w:ascii="Times New Roman"/>
          <w:b w:val="false"/>
          <w:i w:val="false"/>
          <w:color w:val="000000"/>
          <w:sz w:val="28"/>
        </w:rPr>
        <w:t>
      отсутствие гистологического исследования;</w:t>
      </w:r>
    </w:p>
    <w:bookmarkEnd w:id="81"/>
    <w:bookmarkStart w:name="z102" w:id="82"/>
    <w:p>
      <w:pPr>
        <w:spacing w:after="0"/>
        <w:ind w:left="0"/>
        <w:jc w:val="both"/>
      </w:pPr>
      <w:r>
        <w:rPr>
          <w:rFonts w:ascii="Times New Roman"/>
          <w:b w:val="false"/>
          <w:i w:val="false"/>
          <w:color w:val="000000"/>
          <w:sz w:val="28"/>
        </w:rPr>
        <w:t>
      своевременность госпитализации пациента;</w:t>
      </w:r>
    </w:p>
    <w:bookmarkEnd w:id="82"/>
    <w:bookmarkStart w:name="z103" w:id="83"/>
    <w:p>
      <w:pPr>
        <w:spacing w:after="0"/>
        <w:ind w:left="0"/>
        <w:jc w:val="both"/>
      </w:pPr>
      <w:r>
        <w:rPr>
          <w:rFonts w:ascii="Times New Roman"/>
          <w:b w:val="false"/>
          <w:i w:val="false"/>
          <w:color w:val="000000"/>
          <w:sz w:val="28"/>
        </w:rPr>
        <w:t>
      социальное благополучие пациента;</w:t>
      </w:r>
    </w:p>
    <w:bookmarkEnd w:id="83"/>
    <w:bookmarkStart w:name="z104" w:id="84"/>
    <w:p>
      <w:pPr>
        <w:spacing w:after="0"/>
        <w:ind w:left="0"/>
        <w:jc w:val="both"/>
      </w:pPr>
      <w:r>
        <w:rPr>
          <w:rFonts w:ascii="Times New Roman"/>
          <w:b w:val="false"/>
          <w:i w:val="false"/>
          <w:color w:val="000000"/>
          <w:sz w:val="28"/>
        </w:rPr>
        <w:t>
      ранняя диагностика патологического состояния;</w:t>
      </w:r>
    </w:p>
    <w:bookmarkEnd w:id="84"/>
    <w:bookmarkStart w:name="z105" w:id="85"/>
    <w:p>
      <w:pPr>
        <w:spacing w:after="0"/>
        <w:ind w:left="0"/>
        <w:jc w:val="both"/>
      </w:pPr>
      <w:r>
        <w:rPr>
          <w:rFonts w:ascii="Times New Roman"/>
          <w:b w:val="false"/>
          <w:i w:val="false"/>
          <w:color w:val="000000"/>
          <w:sz w:val="28"/>
        </w:rPr>
        <w:t>
      назначение дополнительных методов исследования;</w:t>
      </w:r>
    </w:p>
    <w:bookmarkEnd w:id="85"/>
    <w:bookmarkStart w:name="z106" w:id="86"/>
    <w:p>
      <w:pPr>
        <w:spacing w:after="0"/>
        <w:ind w:left="0"/>
        <w:jc w:val="both"/>
      </w:pPr>
      <w:r>
        <w:rPr>
          <w:rFonts w:ascii="Times New Roman"/>
          <w:b w:val="false"/>
          <w:i w:val="false"/>
          <w:color w:val="000000"/>
          <w:sz w:val="28"/>
        </w:rPr>
        <w:t>
      правильность трактовки данных клинических и лабораторных исследований, заключений консультантов;</w:t>
      </w:r>
    </w:p>
    <w:bookmarkEnd w:id="86"/>
    <w:bookmarkStart w:name="z107" w:id="87"/>
    <w:p>
      <w:pPr>
        <w:spacing w:after="0"/>
        <w:ind w:left="0"/>
        <w:jc w:val="both"/>
      </w:pPr>
      <w:r>
        <w:rPr>
          <w:rFonts w:ascii="Times New Roman"/>
          <w:b w:val="false"/>
          <w:i w:val="false"/>
          <w:color w:val="000000"/>
          <w:sz w:val="28"/>
        </w:rPr>
        <w:t>
      своевременность назначения адекватного лечения, в том числе оперативного;</w:t>
      </w:r>
    </w:p>
    <w:bookmarkEnd w:id="87"/>
    <w:bookmarkStart w:name="z108" w:id="88"/>
    <w:p>
      <w:pPr>
        <w:spacing w:after="0"/>
        <w:ind w:left="0"/>
        <w:jc w:val="both"/>
      </w:pPr>
      <w:r>
        <w:rPr>
          <w:rFonts w:ascii="Times New Roman"/>
          <w:b w:val="false"/>
          <w:i w:val="false"/>
          <w:color w:val="000000"/>
          <w:sz w:val="28"/>
        </w:rPr>
        <w:t>
      квалификация специалистов;</w:t>
      </w:r>
    </w:p>
    <w:bookmarkEnd w:id="88"/>
    <w:bookmarkStart w:name="z109" w:id="89"/>
    <w:p>
      <w:pPr>
        <w:spacing w:after="0"/>
        <w:ind w:left="0"/>
        <w:jc w:val="both"/>
      </w:pPr>
      <w:r>
        <w:rPr>
          <w:rFonts w:ascii="Times New Roman"/>
          <w:b w:val="false"/>
          <w:i w:val="false"/>
          <w:color w:val="000000"/>
          <w:sz w:val="28"/>
        </w:rPr>
        <w:t>
      иной результат по конкретному случаю, не указанный в данном перечне;</w:t>
      </w:r>
    </w:p>
    <w:bookmarkEnd w:id="89"/>
    <w:bookmarkStart w:name="z110" w:id="90"/>
    <w:p>
      <w:pPr>
        <w:spacing w:after="0"/>
        <w:ind w:left="0"/>
        <w:jc w:val="both"/>
      </w:pPr>
      <w:r>
        <w:rPr>
          <w:rFonts w:ascii="Times New Roman"/>
          <w:b w:val="false"/>
          <w:i w:val="false"/>
          <w:color w:val="000000"/>
          <w:sz w:val="28"/>
        </w:rPr>
        <w:t>
       2) исход "ухудшение" (необоснованное отклонение от основных лечебных и (или) диагностических мероприятий).</w:t>
      </w:r>
    </w:p>
    <w:bookmarkEnd w:id="90"/>
    <w:bookmarkStart w:name="z111" w:id="91"/>
    <w:p>
      <w:pPr>
        <w:spacing w:after="0"/>
        <w:ind w:left="0"/>
        <w:jc w:val="both"/>
      </w:pPr>
      <w:r>
        <w:rPr>
          <w:rFonts w:ascii="Times New Roman"/>
          <w:b w:val="false"/>
          <w:i w:val="false"/>
          <w:color w:val="000000"/>
          <w:sz w:val="28"/>
        </w:rPr>
        <w:t>
      16. Наличие рекомендаций (отсутствуют, неполные).</w:t>
      </w:r>
    </w:p>
    <w:bookmarkEnd w:id="91"/>
    <w:bookmarkStart w:name="z112" w:id="92"/>
    <w:p>
      <w:pPr>
        <w:spacing w:after="0"/>
        <w:ind w:left="0"/>
        <w:jc w:val="both"/>
      </w:pPr>
      <w:r>
        <w:rPr>
          <w:rFonts w:ascii="Times New Roman"/>
          <w:b w:val="false"/>
          <w:i w:val="false"/>
          <w:color w:val="000000"/>
          <w:sz w:val="28"/>
        </w:rPr>
        <w:t>
      17. Наличие дефектов организационно-тактических мероприятий:</w:t>
      </w:r>
    </w:p>
    <w:bookmarkEnd w:id="92"/>
    <w:bookmarkStart w:name="z113" w:id="93"/>
    <w:p>
      <w:pPr>
        <w:spacing w:after="0"/>
        <w:ind w:left="0"/>
        <w:jc w:val="both"/>
      </w:pPr>
      <w:r>
        <w:rPr>
          <w:rFonts w:ascii="Times New Roman"/>
          <w:b w:val="false"/>
          <w:i w:val="false"/>
          <w:color w:val="000000"/>
          <w:sz w:val="28"/>
        </w:rPr>
        <w:t>
      1) отсутствие доступа к санитарному транспорту, лекарственным средствам и медицинским изделиям;</w:t>
      </w:r>
    </w:p>
    <w:bookmarkEnd w:id="93"/>
    <w:bookmarkStart w:name="z114" w:id="94"/>
    <w:p>
      <w:pPr>
        <w:spacing w:after="0"/>
        <w:ind w:left="0"/>
        <w:jc w:val="both"/>
      </w:pPr>
      <w:r>
        <w:rPr>
          <w:rFonts w:ascii="Times New Roman"/>
          <w:b w:val="false"/>
          <w:i w:val="false"/>
          <w:color w:val="000000"/>
          <w:sz w:val="28"/>
        </w:rPr>
        <w:t>
      2) отсутствие помощи больному со стороны Службы поддержки пациента и внутреннего контроля (аудита);</w:t>
      </w:r>
    </w:p>
    <w:bookmarkEnd w:id="94"/>
    <w:bookmarkStart w:name="z115" w:id="95"/>
    <w:p>
      <w:pPr>
        <w:spacing w:after="0"/>
        <w:ind w:left="0"/>
        <w:jc w:val="both"/>
      </w:pPr>
      <w:r>
        <w:rPr>
          <w:rFonts w:ascii="Times New Roman"/>
          <w:b w:val="false"/>
          <w:i w:val="false"/>
          <w:color w:val="000000"/>
          <w:sz w:val="28"/>
        </w:rPr>
        <w:t>
      3) отсутствие необходимых лекарственных средств и медицинских изделий;</w:t>
      </w:r>
    </w:p>
    <w:bookmarkEnd w:id="95"/>
    <w:bookmarkStart w:name="z116" w:id="96"/>
    <w:p>
      <w:pPr>
        <w:spacing w:after="0"/>
        <w:ind w:left="0"/>
        <w:jc w:val="both"/>
      </w:pPr>
      <w:r>
        <w:rPr>
          <w:rFonts w:ascii="Times New Roman"/>
          <w:b w:val="false"/>
          <w:i w:val="false"/>
          <w:color w:val="000000"/>
          <w:sz w:val="28"/>
        </w:rPr>
        <w:t>
      4) иное (дефект по конкретному случаю, не указанное в данном перечне).</w:t>
      </w:r>
    </w:p>
    <w:bookmarkEnd w:id="96"/>
    <w:bookmarkStart w:name="z117" w:id="97"/>
    <w:p>
      <w:pPr>
        <w:spacing w:after="0"/>
        <w:ind w:left="0"/>
        <w:jc w:val="both"/>
      </w:pPr>
      <w:r>
        <w:rPr>
          <w:rFonts w:ascii="Times New Roman"/>
          <w:b w:val="false"/>
          <w:i w:val="false"/>
          <w:color w:val="000000"/>
          <w:sz w:val="28"/>
        </w:rPr>
        <w:t>
      18. Привлечение медикаментов и денежных средств пациента при оказании медицинской помощи, входящей в ГОБМП.</w:t>
      </w:r>
    </w:p>
    <w:bookmarkEnd w:id="97"/>
    <w:bookmarkStart w:name="z118" w:id="98"/>
    <w:p>
      <w:pPr>
        <w:spacing w:after="0"/>
        <w:ind w:left="0"/>
        <w:jc w:val="both"/>
      </w:pPr>
      <w:r>
        <w:rPr>
          <w:rFonts w:ascii="Times New Roman"/>
          <w:b w:val="false"/>
          <w:i w:val="false"/>
          <w:color w:val="000000"/>
          <w:sz w:val="28"/>
        </w:rPr>
        <w:t>
      19. В случае смерти на дому, указать его предотвратимость, основываясь на выявленных дефектах качества и объема (профилактических, диагностических, лечебных и организационно-тактических).</w:t>
      </w:r>
    </w:p>
    <w:bookmarkEnd w:id="98"/>
    <w:bookmarkStart w:name="z119" w:id="99"/>
    <w:p>
      <w:pPr>
        <w:spacing w:after="0"/>
        <w:ind w:left="0"/>
        <w:jc w:val="both"/>
      </w:pPr>
      <w:r>
        <w:rPr>
          <w:rFonts w:ascii="Times New Roman"/>
          <w:b w:val="false"/>
          <w:i w:val="false"/>
          <w:color w:val="000000"/>
          <w:sz w:val="28"/>
        </w:rPr>
        <w:t xml:space="preserve">
      20. Несоблюдение кодекса чести медицинских и фармацевтических работников, предусмотренных </w:t>
      </w:r>
      <w:r>
        <w:rPr>
          <w:rFonts w:ascii="Times New Roman"/>
          <w:b w:val="false"/>
          <w:i w:val="false"/>
          <w:color w:val="000000"/>
          <w:sz w:val="28"/>
        </w:rPr>
        <w:t>статьей 184</w:t>
      </w:r>
      <w:r>
        <w:rPr>
          <w:rFonts w:ascii="Times New Roman"/>
          <w:b w:val="false"/>
          <w:i w:val="false"/>
          <w:color w:val="000000"/>
          <w:sz w:val="28"/>
        </w:rPr>
        <w:t xml:space="preserve"> Кодекса Республики Казахстан "О здоровье народа и системе здравоохранения" (описание).</w:t>
      </w:r>
    </w:p>
    <w:bookmarkEnd w:id="99"/>
    <w:bookmarkStart w:name="z120" w:id="100"/>
    <w:p>
      <w:pPr>
        <w:spacing w:after="0"/>
        <w:ind w:left="0"/>
        <w:jc w:val="both"/>
      </w:pPr>
      <w:r>
        <w:rPr>
          <w:rFonts w:ascii="Times New Roman"/>
          <w:b w:val="false"/>
          <w:i w:val="false"/>
          <w:color w:val="000000"/>
          <w:sz w:val="28"/>
        </w:rPr>
        <w:t>
      II. Экспертная оценка качества оказанных медицинских услуг на уровне скорой медицинской помощи:</w:t>
      </w:r>
    </w:p>
    <w:bookmarkEnd w:id="100"/>
    <w:bookmarkStart w:name="z121" w:id="101"/>
    <w:p>
      <w:pPr>
        <w:spacing w:after="0"/>
        <w:ind w:left="0"/>
        <w:jc w:val="both"/>
      </w:pPr>
      <w:r>
        <w:rPr>
          <w:rFonts w:ascii="Times New Roman"/>
          <w:b w:val="false"/>
          <w:i w:val="false"/>
          <w:color w:val="000000"/>
          <w:sz w:val="28"/>
        </w:rPr>
        <w:t>
      1. Фамилия, имя, отчество (при его наличии) больного.</w:t>
      </w:r>
    </w:p>
    <w:bookmarkEnd w:id="101"/>
    <w:bookmarkStart w:name="z122" w:id="102"/>
    <w:p>
      <w:pPr>
        <w:spacing w:after="0"/>
        <w:ind w:left="0"/>
        <w:jc w:val="both"/>
      </w:pPr>
      <w:r>
        <w:rPr>
          <w:rFonts w:ascii="Times New Roman"/>
          <w:b w:val="false"/>
          <w:i w:val="false"/>
          <w:color w:val="000000"/>
          <w:sz w:val="28"/>
        </w:rPr>
        <w:t>
      2. Индивидуальный идентификационный номер (ИИН) (для гражданина Республики Казахстан).</w:t>
      </w:r>
    </w:p>
    <w:bookmarkEnd w:id="102"/>
    <w:bookmarkStart w:name="z123" w:id="103"/>
    <w:p>
      <w:pPr>
        <w:spacing w:after="0"/>
        <w:ind w:left="0"/>
        <w:jc w:val="both"/>
      </w:pPr>
      <w:r>
        <w:rPr>
          <w:rFonts w:ascii="Times New Roman"/>
          <w:b w:val="false"/>
          <w:i w:val="false"/>
          <w:color w:val="000000"/>
          <w:sz w:val="28"/>
        </w:rPr>
        <w:t>
      3. Дата рождения, возраст (полных лет).</w:t>
      </w:r>
    </w:p>
    <w:bookmarkEnd w:id="103"/>
    <w:bookmarkStart w:name="z124" w:id="104"/>
    <w:p>
      <w:pPr>
        <w:spacing w:after="0"/>
        <w:ind w:left="0"/>
        <w:jc w:val="both"/>
      </w:pPr>
      <w:r>
        <w:rPr>
          <w:rFonts w:ascii="Times New Roman"/>
          <w:b w:val="false"/>
          <w:i w:val="false"/>
          <w:color w:val="000000"/>
          <w:sz w:val="28"/>
        </w:rPr>
        <w:t>
      4. Национальность.</w:t>
      </w:r>
    </w:p>
    <w:bookmarkEnd w:id="104"/>
    <w:bookmarkStart w:name="z125" w:id="105"/>
    <w:p>
      <w:pPr>
        <w:spacing w:after="0"/>
        <w:ind w:left="0"/>
        <w:jc w:val="both"/>
      </w:pPr>
      <w:r>
        <w:rPr>
          <w:rFonts w:ascii="Times New Roman"/>
          <w:b w:val="false"/>
          <w:i w:val="false"/>
          <w:color w:val="000000"/>
          <w:sz w:val="28"/>
        </w:rPr>
        <w:t xml:space="preserve">
      5. Место жительства. </w:t>
      </w:r>
    </w:p>
    <w:bookmarkEnd w:id="105"/>
    <w:bookmarkStart w:name="z126" w:id="106"/>
    <w:p>
      <w:pPr>
        <w:spacing w:after="0"/>
        <w:ind w:left="0"/>
        <w:jc w:val="both"/>
      </w:pPr>
      <w:r>
        <w:rPr>
          <w:rFonts w:ascii="Times New Roman"/>
          <w:b w:val="false"/>
          <w:i w:val="false"/>
          <w:color w:val="000000"/>
          <w:sz w:val="28"/>
        </w:rPr>
        <w:t>
      6. Источник финансирования вызова.</w:t>
      </w:r>
    </w:p>
    <w:bookmarkEnd w:id="106"/>
    <w:bookmarkStart w:name="z127" w:id="107"/>
    <w:p>
      <w:pPr>
        <w:spacing w:after="0"/>
        <w:ind w:left="0"/>
        <w:jc w:val="both"/>
      </w:pPr>
      <w:r>
        <w:rPr>
          <w:rFonts w:ascii="Times New Roman"/>
          <w:b w:val="false"/>
          <w:i w:val="false"/>
          <w:color w:val="000000"/>
          <w:sz w:val="28"/>
        </w:rPr>
        <w:t>
      7. Описание жалоб (неполные, не соответствуют диагнозу и т.д.).</w:t>
      </w:r>
    </w:p>
    <w:bookmarkEnd w:id="107"/>
    <w:bookmarkStart w:name="z128" w:id="108"/>
    <w:p>
      <w:pPr>
        <w:spacing w:after="0"/>
        <w:ind w:left="0"/>
        <w:jc w:val="both"/>
      </w:pPr>
      <w:r>
        <w:rPr>
          <w:rFonts w:ascii="Times New Roman"/>
          <w:b w:val="false"/>
          <w:i w:val="false"/>
          <w:color w:val="000000"/>
          <w:sz w:val="28"/>
        </w:rPr>
        <w:t>
      8. Описание анамнеза (не указан, не раскрыт полностью, не соответствуют диагнозу и т.д.).</w:t>
      </w:r>
    </w:p>
    <w:bookmarkEnd w:id="108"/>
    <w:bookmarkStart w:name="z129" w:id="109"/>
    <w:p>
      <w:pPr>
        <w:spacing w:after="0"/>
        <w:ind w:left="0"/>
        <w:jc w:val="both"/>
      </w:pPr>
      <w:r>
        <w:rPr>
          <w:rFonts w:ascii="Times New Roman"/>
          <w:b w:val="false"/>
          <w:i w:val="false"/>
          <w:color w:val="000000"/>
          <w:sz w:val="28"/>
        </w:rPr>
        <w:t>
      9. Недооценка тяжести состояния (описание).</w:t>
      </w:r>
    </w:p>
    <w:bookmarkEnd w:id="109"/>
    <w:bookmarkStart w:name="z130" w:id="110"/>
    <w:p>
      <w:pPr>
        <w:spacing w:after="0"/>
        <w:ind w:left="0"/>
        <w:jc w:val="both"/>
      </w:pPr>
      <w:r>
        <w:rPr>
          <w:rFonts w:ascii="Times New Roman"/>
          <w:b w:val="false"/>
          <w:i w:val="false"/>
          <w:color w:val="000000"/>
          <w:sz w:val="28"/>
        </w:rPr>
        <w:t>
      10. Доставка больного на госпитализацию без показаний (описание).</w:t>
      </w:r>
    </w:p>
    <w:bookmarkEnd w:id="110"/>
    <w:bookmarkStart w:name="z131" w:id="111"/>
    <w:p>
      <w:pPr>
        <w:spacing w:after="0"/>
        <w:ind w:left="0"/>
        <w:jc w:val="both"/>
      </w:pPr>
      <w:r>
        <w:rPr>
          <w:rFonts w:ascii="Times New Roman"/>
          <w:b w:val="false"/>
          <w:i w:val="false"/>
          <w:color w:val="000000"/>
          <w:sz w:val="28"/>
        </w:rPr>
        <w:t>
      11. Отсутствие доставки больного в стационар при наличии показаний к госпитализации (описание).</w:t>
      </w:r>
    </w:p>
    <w:bookmarkEnd w:id="111"/>
    <w:bookmarkStart w:name="z132" w:id="112"/>
    <w:p>
      <w:pPr>
        <w:spacing w:after="0"/>
        <w:ind w:left="0"/>
        <w:jc w:val="both"/>
      </w:pPr>
      <w:r>
        <w:rPr>
          <w:rFonts w:ascii="Times New Roman"/>
          <w:b w:val="false"/>
          <w:i w:val="false"/>
          <w:color w:val="000000"/>
          <w:sz w:val="28"/>
        </w:rPr>
        <w:t>
      12. Случаи повторных вызовов по тому же заболеванию в течение суток с момента первого вызова (описание).</w:t>
      </w:r>
    </w:p>
    <w:bookmarkEnd w:id="112"/>
    <w:bookmarkStart w:name="z133" w:id="113"/>
    <w:p>
      <w:pPr>
        <w:spacing w:after="0"/>
        <w:ind w:left="0"/>
        <w:jc w:val="both"/>
      </w:pPr>
      <w:r>
        <w:rPr>
          <w:rFonts w:ascii="Times New Roman"/>
          <w:b w:val="false"/>
          <w:i w:val="false"/>
          <w:color w:val="000000"/>
          <w:sz w:val="28"/>
        </w:rPr>
        <w:t>
      13. Ошибки в диагнозе (описание):</w:t>
      </w:r>
    </w:p>
    <w:bookmarkEnd w:id="113"/>
    <w:bookmarkStart w:name="z134" w:id="114"/>
    <w:p>
      <w:pPr>
        <w:spacing w:after="0"/>
        <w:ind w:left="0"/>
        <w:jc w:val="both"/>
      </w:pPr>
      <w:r>
        <w:rPr>
          <w:rFonts w:ascii="Times New Roman"/>
          <w:b w:val="false"/>
          <w:i w:val="false"/>
          <w:color w:val="000000"/>
          <w:sz w:val="28"/>
        </w:rPr>
        <w:t>
      1) диагноз неполный;</w:t>
      </w:r>
    </w:p>
    <w:bookmarkEnd w:id="114"/>
    <w:bookmarkStart w:name="z135" w:id="115"/>
    <w:p>
      <w:pPr>
        <w:spacing w:after="0"/>
        <w:ind w:left="0"/>
        <w:jc w:val="both"/>
      </w:pPr>
      <w:r>
        <w:rPr>
          <w:rFonts w:ascii="Times New Roman"/>
          <w:b w:val="false"/>
          <w:i w:val="false"/>
          <w:color w:val="000000"/>
          <w:sz w:val="28"/>
        </w:rPr>
        <w:t>
      2) случаи расхождения направительного и клинического диагноза;</w:t>
      </w:r>
    </w:p>
    <w:bookmarkEnd w:id="115"/>
    <w:bookmarkStart w:name="z136" w:id="116"/>
    <w:p>
      <w:pPr>
        <w:spacing w:after="0"/>
        <w:ind w:left="0"/>
        <w:jc w:val="both"/>
      </w:pPr>
      <w:r>
        <w:rPr>
          <w:rFonts w:ascii="Times New Roman"/>
          <w:b w:val="false"/>
          <w:i w:val="false"/>
          <w:color w:val="000000"/>
          <w:sz w:val="28"/>
        </w:rPr>
        <w:t>
      3) диагноз не установлен;</w:t>
      </w:r>
    </w:p>
    <w:bookmarkEnd w:id="116"/>
    <w:bookmarkStart w:name="z137" w:id="117"/>
    <w:p>
      <w:pPr>
        <w:spacing w:after="0"/>
        <w:ind w:left="0"/>
        <w:jc w:val="both"/>
      </w:pPr>
      <w:r>
        <w:rPr>
          <w:rFonts w:ascii="Times New Roman"/>
          <w:b w:val="false"/>
          <w:i w:val="false"/>
          <w:color w:val="000000"/>
          <w:sz w:val="28"/>
        </w:rPr>
        <w:t>
      4) иное (ошибка по конкретному случаю, не указанное в данном перечне).</w:t>
      </w:r>
    </w:p>
    <w:bookmarkEnd w:id="117"/>
    <w:bookmarkStart w:name="z138" w:id="118"/>
    <w:p>
      <w:pPr>
        <w:spacing w:after="0"/>
        <w:ind w:left="0"/>
        <w:jc w:val="both"/>
      </w:pPr>
      <w:r>
        <w:rPr>
          <w:rFonts w:ascii="Times New Roman"/>
          <w:b w:val="false"/>
          <w:i w:val="false"/>
          <w:color w:val="000000"/>
          <w:sz w:val="28"/>
        </w:rPr>
        <w:t>
      14. Наличие дефектов организационно-тактических мероприятий:</w:t>
      </w:r>
    </w:p>
    <w:bookmarkEnd w:id="118"/>
    <w:bookmarkStart w:name="z139" w:id="119"/>
    <w:p>
      <w:pPr>
        <w:spacing w:after="0"/>
        <w:ind w:left="0"/>
        <w:jc w:val="both"/>
      </w:pPr>
      <w:r>
        <w:rPr>
          <w:rFonts w:ascii="Times New Roman"/>
          <w:b w:val="false"/>
          <w:i w:val="false"/>
          <w:color w:val="000000"/>
          <w:sz w:val="28"/>
        </w:rPr>
        <w:t>
      1) несвоевременность прибытия бригады скорой помощи на вызов (не соблюдение утвержденного регламента времени);</w:t>
      </w:r>
    </w:p>
    <w:bookmarkEnd w:id="119"/>
    <w:bookmarkStart w:name="z140" w:id="120"/>
    <w:p>
      <w:pPr>
        <w:spacing w:after="0"/>
        <w:ind w:left="0"/>
        <w:jc w:val="both"/>
      </w:pPr>
      <w:r>
        <w:rPr>
          <w:rFonts w:ascii="Times New Roman"/>
          <w:b w:val="false"/>
          <w:i w:val="false"/>
          <w:color w:val="000000"/>
          <w:sz w:val="28"/>
        </w:rPr>
        <w:t>
      2) непредоставление активов в организацию, оказывающую первичную медико-санитарную помощь;</w:t>
      </w:r>
    </w:p>
    <w:bookmarkEnd w:id="120"/>
    <w:bookmarkStart w:name="z141" w:id="121"/>
    <w:p>
      <w:pPr>
        <w:spacing w:after="0"/>
        <w:ind w:left="0"/>
        <w:jc w:val="both"/>
      </w:pPr>
      <w:r>
        <w:rPr>
          <w:rFonts w:ascii="Times New Roman"/>
          <w:b w:val="false"/>
          <w:i w:val="false"/>
          <w:color w:val="000000"/>
          <w:sz w:val="28"/>
        </w:rPr>
        <w:t>
      3) иное (дефект по конкретному случаю, не указанное в данном перечне).</w:t>
      </w:r>
    </w:p>
    <w:bookmarkEnd w:id="121"/>
    <w:bookmarkStart w:name="z142" w:id="122"/>
    <w:p>
      <w:pPr>
        <w:spacing w:after="0"/>
        <w:ind w:left="0"/>
        <w:jc w:val="both"/>
      </w:pPr>
      <w:r>
        <w:rPr>
          <w:rFonts w:ascii="Times New Roman"/>
          <w:b w:val="false"/>
          <w:i w:val="false"/>
          <w:color w:val="000000"/>
          <w:sz w:val="28"/>
        </w:rPr>
        <w:t>
      15. Привлечение медикаментов и денежных средств пациента при оказании медицинской помощи, входящей в ГОБМП.</w:t>
      </w:r>
    </w:p>
    <w:bookmarkEnd w:id="122"/>
    <w:bookmarkStart w:name="z143" w:id="123"/>
    <w:p>
      <w:pPr>
        <w:spacing w:after="0"/>
        <w:ind w:left="0"/>
        <w:jc w:val="both"/>
      </w:pPr>
      <w:r>
        <w:rPr>
          <w:rFonts w:ascii="Times New Roman"/>
          <w:b w:val="false"/>
          <w:i w:val="false"/>
          <w:color w:val="000000"/>
          <w:sz w:val="28"/>
        </w:rPr>
        <w:t>
      16. В случае смертельного исхода указать его предотвратимость, основываясь на выявленных дефектах качества и объема (диагностических, лечебных и организационно-тактических).</w:t>
      </w:r>
    </w:p>
    <w:bookmarkEnd w:id="123"/>
    <w:bookmarkStart w:name="z144" w:id="124"/>
    <w:p>
      <w:pPr>
        <w:spacing w:after="0"/>
        <w:ind w:left="0"/>
        <w:jc w:val="both"/>
      </w:pPr>
      <w:r>
        <w:rPr>
          <w:rFonts w:ascii="Times New Roman"/>
          <w:b w:val="false"/>
          <w:i w:val="false"/>
          <w:color w:val="000000"/>
          <w:sz w:val="28"/>
        </w:rPr>
        <w:t xml:space="preserve">
      17. Несоблюдение кодекса чести медицинских и фармацевтических работников, предусмотренных </w:t>
      </w:r>
      <w:r>
        <w:rPr>
          <w:rFonts w:ascii="Times New Roman"/>
          <w:b w:val="false"/>
          <w:i w:val="false"/>
          <w:color w:val="000000"/>
          <w:sz w:val="28"/>
        </w:rPr>
        <w:t>статьей 184</w:t>
      </w:r>
      <w:r>
        <w:rPr>
          <w:rFonts w:ascii="Times New Roman"/>
          <w:b w:val="false"/>
          <w:i w:val="false"/>
          <w:color w:val="000000"/>
          <w:sz w:val="28"/>
        </w:rPr>
        <w:t xml:space="preserve"> Кодекса Республики Казахстан "О здоровье народа и системе здравоохранения" (описание).</w:t>
      </w:r>
    </w:p>
    <w:bookmarkEnd w:id="124"/>
    <w:bookmarkStart w:name="z145" w:id="125"/>
    <w:p>
      <w:pPr>
        <w:spacing w:after="0"/>
        <w:ind w:left="0"/>
        <w:jc w:val="both"/>
      </w:pPr>
      <w:r>
        <w:rPr>
          <w:rFonts w:ascii="Times New Roman"/>
          <w:b w:val="false"/>
          <w:i w:val="false"/>
          <w:color w:val="000000"/>
          <w:sz w:val="28"/>
        </w:rPr>
        <w:t>
      III. Экспертная оценка качества оказанных медицинских услуг на уровне стационарной и стационарозамещающей медицинской помощи:</w:t>
      </w:r>
    </w:p>
    <w:bookmarkEnd w:id="125"/>
    <w:bookmarkStart w:name="z146" w:id="126"/>
    <w:p>
      <w:pPr>
        <w:spacing w:after="0"/>
        <w:ind w:left="0"/>
        <w:jc w:val="both"/>
      </w:pPr>
      <w:r>
        <w:rPr>
          <w:rFonts w:ascii="Times New Roman"/>
          <w:b w:val="false"/>
          <w:i w:val="false"/>
          <w:color w:val="000000"/>
          <w:sz w:val="28"/>
        </w:rPr>
        <w:t>
      1. Фамилия, имя, отчество (при его наличии) больного.</w:t>
      </w:r>
    </w:p>
    <w:bookmarkEnd w:id="126"/>
    <w:bookmarkStart w:name="z147" w:id="127"/>
    <w:p>
      <w:pPr>
        <w:spacing w:after="0"/>
        <w:ind w:left="0"/>
        <w:jc w:val="both"/>
      </w:pPr>
      <w:r>
        <w:rPr>
          <w:rFonts w:ascii="Times New Roman"/>
          <w:b w:val="false"/>
          <w:i w:val="false"/>
          <w:color w:val="000000"/>
          <w:sz w:val="28"/>
        </w:rPr>
        <w:t>
      2. Индивидуальный идентификационный номер (ИИН) (для гражданина Республики Казахстан).</w:t>
      </w:r>
    </w:p>
    <w:bookmarkEnd w:id="127"/>
    <w:bookmarkStart w:name="z148" w:id="128"/>
    <w:p>
      <w:pPr>
        <w:spacing w:after="0"/>
        <w:ind w:left="0"/>
        <w:jc w:val="both"/>
      </w:pPr>
      <w:r>
        <w:rPr>
          <w:rFonts w:ascii="Times New Roman"/>
          <w:b w:val="false"/>
          <w:i w:val="false"/>
          <w:color w:val="000000"/>
          <w:sz w:val="28"/>
        </w:rPr>
        <w:t>
      3. Дата рождения, возраст (полных лет).</w:t>
      </w:r>
    </w:p>
    <w:bookmarkEnd w:id="128"/>
    <w:bookmarkStart w:name="z149" w:id="129"/>
    <w:p>
      <w:pPr>
        <w:spacing w:after="0"/>
        <w:ind w:left="0"/>
        <w:jc w:val="both"/>
      </w:pPr>
      <w:r>
        <w:rPr>
          <w:rFonts w:ascii="Times New Roman"/>
          <w:b w:val="false"/>
          <w:i w:val="false"/>
          <w:color w:val="000000"/>
          <w:sz w:val="28"/>
        </w:rPr>
        <w:t>
      4. Национальность.</w:t>
      </w:r>
    </w:p>
    <w:bookmarkEnd w:id="129"/>
    <w:bookmarkStart w:name="z150" w:id="130"/>
    <w:p>
      <w:pPr>
        <w:spacing w:after="0"/>
        <w:ind w:left="0"/>
        <w:jc w:val="both"/>
      </w:pPr>
      <w:r>
        <w:rPr>
          <w:rFonts w:ascii="Times New Roman"/>
          <w:b w:val="false"/>
          <w:i w:val="false"/>
          <w:color w:val="000000"/>
          <w:sz w:val="28"/>
        </w:rPr>
        <w:t>
      5. Место жительства.</w:t>
      </w:r>
    </w:p>
    <w:bookmarkEnd w:id="130"/>
    <w:bookmarkStart w:name="z151" w:id="131"/>
    <w:p>
      <w:pPr>
        <w:spacing w:after="0"/>
        <w:ind w:left="0"/>
        <w:jc w:val="both"/>
      </w:pPr>
      <w:r>
        <w:rPr>
          <w:rFonts w:ascii="Times New Roman"/>
          <w:b w:val="false"/>
          <w:i w:val="false"/>
          <w:color w:val="000000"/>
          <w:sz w:val="28"/>
        </w:rPr>
        <w:t>
      6. Номер медицинской карты, период лечения.</w:t>
      </w:r>
    </w:p>
    <w:bookmarkEnd w:id="131"/>
    <w:bookmarkStart w:name="z152" w:id="132"/>
    <w:p>
      <w:pPr>
        <w:spacing w:after="0"/>
        <w:ind w:left="0"/>
        <w:jc w:val="both"/>
      </w:pPr>
      <w:r>
        <w:rPr>
          <w:rFonts w:ascii="Times New Roman"/>
          <w:b w:val="false"/>
          <w:i w:val="false"/>
          <w:color w:val="000000"/>
          <w:sz w:val="28"/>
        </w:rPr>
        <w:t>
      7. Источник финансирования пролеченного случая.</w:t>
      </w:r>
    </w:p>
    <w:bookmarkEnd w:id="132"/>
    <w:bookmarkStart w:name="z153" w:id="133"/>
    <w:p>
      <w:pPr>
        <w:spacing w:after="0"/>
        <w:ind w:left="0"/>
        <w:jc w:val="both"/>
      </w:pPr>
      <w:r>
        <w:rPr>
          <w:rFonts w:ascii="Times New Roman"/>
          <w:b w:val="false"/>
          <w:i w:val="false"/>
          <w:color w:val="000000"/>
          <w:sz w:val="28"/>
        </w:rPr>
        <w:t>
      8. Диагноз направившей организации.</w:t>
      </w:r>
    </w:p>
    <w:bookmarkEnd w:id="133"/>
    <w:bookmarkStart w:name="z154" w:id="134"/>
    <w:p>
      <w:pPr>
        <w:spacing w:after="0"/>
        <w:ind w:left="0"/>
        <w:jc w:val="both"/>
      </w:pPr>
      <w:r>
        <w:rPr>
          <w:rFonts w:ascii="Times New Roman"/>
          <w:b w:val="false"/>
          <w:i w:val="false"/>
          <w:color w:val="000000"/>
          <w:sz w:val="28"/>
        </w:rPr>
        <w:t>
      9. Диагноз предварительный клинический.</w:t>
      </w:r>
    </w:p>
    <w:bookmarkEnd w:id="134"/>
    <w:bookmarkStart w:name="z155" w:id="135"/>
    <w:p>
      <w:pPr>
        <w:spacing w:after="0"/>
        <w:ind w:left="0"/>
        <w:jc w:val="both"/>
      </w:pPr>
      <w:r>
        <w:rPr>
          <w:rFonts w:ascii="Times New Roman"/>
          <w:b w:val="false"/>
          <w:i w:val="false"/>
          <w:color w:val="000000"/>
          <w:sz w:val="28"/>
        </w:rPr>
        <w:t>
      10. Диагноз заключительный клинический (основной, сопутствующий, осложнения).</w:t>
      </w:r>
    </w:p>
    <w:bookmarkEnd w:id="135"/>
    <w:bookmarkStart w:name="z156" w:id="136"/>
    <w:p>
      <w:pPr>
        <w:spacing w:after="0"/>
        <w:ind w:left="0"/>
        <w:jc w:val="both"/>
      </w:pPr>
      <w:r>
        <w:rPr>
          <w:rFonts w:ascii="Times New Roman"/>
          <w:b w:val="false"/>
          <w:i w:val="false"/>
          <w:color w:val="000000"/>
          <w:sz w:val="28"/>
        </w:rPr>
        <w:t>
      11. Результаты лечения:</w:t>
      </w:r>
    </w:p>
    <w:bookmarkEnd w:id="136"/>
    <w:bookmarkStart w:name="z157" w:id="137"/>
    <w:p>
      <w:pPr>
        <w:spacing w:after="0"/>
        <w:ind w:left="0"/>
        <w:jc w:val="both"/>
      </w:pPr>
      <w:r>
        <w:rPr>
          <w:rFonts w:ascii="Times New Roman"/>
          <w:b w:val="false"/>
          <w:i w:val="false"/>
          <w:color w:val="000000"/>
          <w:sz w:val="28"/>
        </w:rPr>
        <w:t>
      летальный исход (не предотвратим, предотвратим на уровне стационарной и стационарозамещающей медицинской помощи) – заполняются факторы:</w:t>
      </w:r>
    </w:p>
    <w:bookmarkEnd w:id="137"/>
    <w:bookmarkStart w:name="z158" w:id="138"/>
    <w:p>
      <w:pPr>
        <w:spacing w:after="0"/>
        <w:ind w:left="0"/>
        <w:jc w:val="both"/>
      </w:pPr>
      <w:r>
        <w:rPr>
          <w:rFonts w:ascii="Times New Roman"/>
          <w:b w:val="false"/>
          <w:i w:val="false"/>
          <w:color w:val="000000"/>
          <w:sz w:val="28"/>
        </w:rPr>
        <w:t>
      отсутствие патологоанатомического исследования, за исключением случаев, предусмотренных законодательством;</w:t>
      </w:r>
    </w:p>
    <w:bookmarkEnd w:id="138"/>
    <w:bookmarkStart w:name="z159" w:id="139"/>
    <w:p>
      <w:pPr>
        <w:spacing w:after="0"/>
        <w:ind w:left="0"/>
        <w:jc w:val="both"/>
      </w:pPr>
      <w:r>
        <w:rPr>
          <w:rFonts w:ascii="Times New Roman"/>
          <w:b w:val="false"/>
          <w:i w:val="false"/>
          <w:color w:val="000000"/>
          <w:sz w:val="28"/>
        </w:rPr>
        <w:t>
      отсутствие гистологического исследования;</w:t>
      </w:r>
    </w:p>
    <w:bookmarkEnd w:id="139"/>
    <w:bookmarkStart w:name="z160" w:id="140"/>
    <w:p>
      <w:pPr>
        <w:spacing w:after="0"/>
        <w:ind w:left="0"/>
        <w:jc w:val="both"/>
      </w:pPr>
      <w:r>
        <w:rPr>
          <w:rFonts w:ascii="Times New Roman"/>
          <w:b w:val="false"/>
          <w:i w:val="false"/>
          <w:color w:val="000000"/>
          <w:sz w:val="28"/>
        </w:rPr>
        <w:t>
      своевременность госпитализации пациента;</w:t>
      </w:r>
    </w:p>
    <w:bookmarkEnd w:id="140"/>
    <w:bookmarkStart w:name="z161" w:id="141"/>
    <w:p>
      <w:pPr>
        <w:spacing w:after="0"/>
        <w:ind w:left="0"/>
        <w:jc w:val="both"/>
      </w:pPr>
      <w:r>
        <w:rPr>
          <w:rFonts w:ascii="Times New Roman"/>
          <w:b w:val="false"/>
          <w:i w:val="false"/>
          <w:color w:val="000000"/>
          <w:sz w:val="28"/>
        </w:rPr>
        <w:t>
      социальное благополучие пациента;</w:t>
      </w:r>
    </w:p>
    <w:bookmarkEnd w:id="141"/>
    <w:bookmarkStart w:name="z162" w:id="142"/>
    <w:p>
      <w:pPr>
        <w:spacing w:after="0"/>
        <w:ind w:left="0"/>
        <w:jc w:val="both"/>
      </w:pPr>
      <w:r>
        <w:rPr>
          <w:rFonts w:ascii="Times New Roman"/>
          <w:b w:val="false"/>
          <w:i w:val="false"/>
          <w:color w:val="000000"/>
          <w:sz w:val="28"/>
        </w:rPr>
        <w:t>
      ранняя диагностика патологического состояния;</w:t>
      </w:r>
    </w:p>
    <w:bookmarkEnd w:id="142"/>
    <w:bookmarkStart w:name="z163" w:id="143"/>
    <w:p>
      <w:pPr>
        <w:spacing w:after="0"/>
        <w:ind w:left="0"/>
        <w:jc w:val="both"/>
      </w:pPr>
      <w:r>
        <w:rPr>
          <w:rFonts w:ascii="Times New Roman"/>
          <w:b w:val="false"/>
          <w:i w:val="false"/>
          <w:color w:val="000000"/>
          <w:sz w:val="28"/>
        </w:rPr>
        <w:t>
      назначение дополнительных методов исследования;</w:t>
      </w:r>
    </w:p>
    <w:bookmarkEnd w:id="143"/>
    <w:bookmarkStart w:name="z164" w:id="144"/>
    <w:p>
      <w:pPr>
        <w:spacing w:after="0"/>
        <w:ind w:left="0"/>
        <w:jc w:val="both"/>
      </w:pPr>
      <w:r>
        <w:rPr>
          <w:rFonts w:ascii="Times New Roman"/>
          <w:b w:val="false"/>
          <w:i w:val="false"/>
          <w:color w:val="000000"/>
          <w:sz w:val="28"/>
        </w:rPr>
        <w:t>
      правильность трактовки данных клинических и лабораторных исследований, заключений консультантов;</w:t>
      </w:r>
    </w:p>
    <w:bookmarkEnd w:id="144"/>
    <w:bookmarkStart w:name="z165" w:id="145"/>
    <w:p>
      <w:pPr>
        <w:spacing w:after="0"/>
        <w:ind w:left="0"/>
        <w:jc w:val="both"/>
      </w:pPr>
      <w:r>
        <w:rPr>
          <w:rFonts w:ascii="Times New Roman"/>
          <w:b w:val="false"/>
          <w:i w:val="false"/>
          <w:color w:val="000000"/>
          <w:sz w:val="28"/>
        </w:rPr>
        <w:t>
      своевременность назначения адекватного лечения, в том числе оперативного;</w:t>
      </w:r>
    </w:p>
    <w:bookmarkEnd w:id="145"/>
    <w:bookmarkStart w:name="z166" w:id="146"/>
    <w:p>
      <w:pPr>
        <w:spacing w:after="0"/>
        <w:ind w:left="0"/>
        <w:jc w:val="both"/>
      </w:pPr>
      <w:r>
        <w:rPr>
          <w:rFonts w:ascii="Times New Roman"/>
          <w:b w:val="false"/>
          <w:i w:val="false"/>
          <w:color w:val="000000"/>
          <w:sz w:val="28"/>
        </w:rPr>
        <w:t>
      квалификация специалистов;</w:t>
      </w:r>
    </w:p>
    <w:bookmarkEnd w:id="146"/>
    <w:bookmarkStart w:name="z167" w:id="147"/>
    <w:p>
      <w:pPr>
        <w:spacing w:after="0"/>
        <w:ind w:left="0"/>
        <w:jc w:val="both"/>
      </w:pPr>
      <w:r>
        <w:rPr>
          <w:rFonts w:ascii="Times New Roman"/>
          <w:b w:val="false"/>
          <w:i w:val="false"/>
          <w:color w:val="000000"/>
          <w:sz w:val="28"/>
        </w:rPr>
        <w:t>
      иной результат по конкретному случаю, не указанный в данном перечне;</w:t>
      </w:r>
    </w:p>
    <w:bookmarkEnd w:id="147"/>
    <w:bookmarkStart w:name="z168" w:id="148"/>
    <w:p>
      <w:pPr>
        <w:spacing w:after="0"/>
        <w:ind w:left="0"/>
        <w:jc w:val="both"/>
      </w:pPr>
      <w:r>
        <w:rPr>
          <w:rFonts w:ascii="Times New Roman"/>
          <w:b w:val="false"/>
          <w:i w:val="false"/>
          <w:color w:val="000000"/>
          <w:sz w:val="28"/>
        </w:rPr>
        <w:t>
      2) исход "ухудшение" (необоснованное отклонение от основных лечебных и (или) диагностических мероприятий);</w:t>
      </w:r>
    </w:p>
    <w:bookmarkEnd w:id="148"/>
    <w:bookmarkStart w:name="z169" w:id="149"/>
    <w:p>
      <w:pPr>
        <w:spacing w:after="0"/>
        <w:ind w:left="0"/>
        <w:jc w:val="both"/>
      </w:pPr>
      <w:r>
        <w:rPr>
          <w:rFonts w:ascii="Times New Roman"/>
          <w:b w:val="false"/>
          <w:i w:val="false"/>
          <w:color w:val="000000"/>
          <w:sz w:val="28"/>
        </w:rPr>
        <w:t>
      3) исход "без перемен" (необоснованное отклонение от основных лечебных и (или) диагностических мероприятий);</w:t>
      </w:r>
    </w:p>
    <w:bookmarkEnd w:id="149"/>
    <w:bookmarkStart w:name="z170" w:id="150"/>
    <w:p>
      <w:pPr>
        <w:spacing w:after="0"/>
        <w:ind w:left="0"/>
        <w:jc w:val="both"/>
      </w:pPr>
      <w:r>
        <w:rPr>
          <w:rFonts w:ascii="Times New Roman"/>
          <w:b w:val="false"/>
          <w:i w:val="false"/>
          <w:color w:val="000000"/>
          <w:sz w:val="28"/>
        </w:rPr>
        <w:t>
      4) госпитализация в стационар, вследствие неэффективности лечения на амбулаторно - поликлиническом уровне;</w:t>
      </w:r>
    </w:p>
    <w:bookmarkEnd w:id="150"/>
    <w:bookmarkStart w:name="z171" w:id="151"/>
    <w:p>
      <w:pPr>
        <w:spacing w:after="0"/>
        <w:ind w:left="0"/>
        <w:jc w:val="both"/>
      </w:pPr>
      <w:r>
        <w:rPr>
          <w:rFonts w:ascii="Times New Roman"/>
          <w:b w:val="false"/>
          <w:i w:val="false"/>
          <w:color w:val="000000"/>
          <w:sz w:val="28"/>
        </w:rPr>
        <w:t xml:space="preserve">
      5) случаи осложнений, возникших в результате лечения (необоснованное отклонение от основных лечебных и (или) диагностических мероприятий); </w:t>
      </w:r>
    </w:p>
    <w:bookmarkEnd w:id="151"/>
    <w:bookmarkStart w:name="z172" w:id="152"/>
    <w:p>
      <w:pPr>
        <w:spacing w:after="0"/>
        <w:ind w:left="0"/>
        <w:jc w:val="both"/>
      </w:pPr>
      <w:r>
        <w:rPr>
          <w:rFonts w:ascii="Times New Roman"/>
          <w:b w:val="false"/>
          <w:i w:val="false"/>
          <w:color w:val="000000"/>
          <w:sz w:val="28"/>
        </w:rPr>
        <w:t>
      6) иной результат по конкретному случаю, не указанный в данном перечне.</w:t>
      </w:r>
    </w:p>
    <w:bookmarkEnd w:id="152"/>
    <w:bookmarkStart w:name="z173" w:id="153"/>
    <w:p>
      <w:pPr>
        <w:spacing w:after="0"/>
        <w:ind w:left="0"/>
        <w:jc w:val="both"/>
      </w:pPr>
      <w:r>
        <w:rPr>
          <w:rFonts w:ascii="Times New Roman"/>
          <w:b w:val="false"/>
          <w:i w:val="false"/>
          <w:color w:val="000000"/>
          <w:sz w:val="28"/>
        </w:rPr>
        <w:t>
      12. Наличие согласования выписки с пациентом.</w:t>
      </w:r>
    </w:p>
    <w:bookmarkEnd w:id="153"/>
    <w:bookmarkStart w:name="z174" w:id="154"/>
    <w:p>
      <w:pPr>
        <w:spacing w:after="0"/>
        <w:ind w:left="0"/>
        <w:jc w:val="both"/>
      </w:pPr>
      <w:r>
        <w:rPr>
          <w:rFonts w:ascii="Times New Roman"/>
          <w:b w:val="false"/>
          <w:i w:val="false"/>
          <w:color w:val="000000"/>
          <w:sz w:val="28"/>
        </w:rPr>
        <w:t xml:space="preserve">
      13. Наличие рекомендаций (отсутствуют, неполные). </w:t>
      </w:r>
    </w:p>
    <w:bookmarkEnd w:id="154"/>
    <w:bookmarkStart w:name="z175" w:id="155"/>
    <w:p>
      <w:pPr>
        <w:spacing w:after="0"/>
        <w:ind w:left="0"/>
        <w:jc w:val="both"/>
      </w:pPr>
      <w:r>
        <w:rPr>
          <w:rFonts w:ascii="Times New Roman"/>
          <w:b w:val="false"/>
          <w:i w:val="false"/>
          <w:color w:val="000000"/>
          <w:sz w:val="28"/>
        </w:rPr>
        <w:t>
      14. Наличие дефектов организационно-тактических мероприятий:</w:t>
      </w:r>
    </w:p>
    <w:bookmarkEnd w:id="155"/>
    <w:bookmarkStart w:name="z176" w:id="156"/>
    <w:p>
      <w:pPr>
        <w:spacing w:after="0"/>
        <w:ind w:left="0"/>
        <w:jc w:val="both"/>
      </w:pPr>
      <w:r>
        <w:rPr>
          <w:rFonts w:ascii="Times New Roman"/>
          <w:b w:val="false"/>
          <w:i w:val="false"/>
          <w:color w:val="000000"/>
          <w:sz w:val="28"/>
        </w:rPr>
        <w:t>
      1) отсутствие доступа к санитарному транспорту, лекарственным средствам и медицинским изделиям;</w:t>
      </w:r>
    </w:p>
    <w:bookmarkEnd w:id="156"/>
    <w:bookmarkStart w:name="z177" w:id="157"/>
    <w:p>
      <w:pPr>
        <w:spacing w:after="0"/>
        <w:ind w:left="0"/>
        <w:jc w:val="both"/>
      </w:pPr>
      <w:r>
        <w:rPr>
          <w:rFonts w:ascii="Times New Roman"/>
          <w:b w:val="false"/>
          <w:i w:val="false"/>
          <w:color w:val="000000"/>
          <w:sz w:val="28"/>
        </w:rPr>
        <w:t>
      2) отсутствие помощи больному со стороны Службы поддержки пациента и внутреннего контроля (аудита);</w:t>
      </w:r>
    </w:p>
    <w:bookmarkEnd w:id="157"/>
    <w:bookmarkStart w:name="z178" w:id="158"/>
    <w:p>
      <w:pPr>
        <w:spacing w:after="0"/>
        <w:ind w:left="0"/>
        <w:jc w:val="both"/>
      </w:pPr>
      <w:r>
        <w:rPr>
          <w:rFonts w:ascii="Times New Roman"/>
          <w:b w:val="false"/>
          <w:i w:val="false"/>
          <w:color w:val="000000"/>
          <w:sz w:val="28"/>
        </w:rPr>
        <w:t>
      3) отсутствие необходимых лекарственных средств и медицинских изделий;</w:t>
      </w:r>
    </w:p>
    <w:bookmarkEnd w:id="158"/>
    <w:bookmarkStart w:name="z179" w:id="159"/>
    <w:p>
      <w:pPr>
        <w:spacing w:after="0"/>
        <w:ind w:left="0"/>
        <w:jc w:val="both"/>
      </w:pPr>
      <w:r>
        <w:rPr>
          <w:rFonts w:ascii="Times New Roman"/>
          <w:b w:val="false"/>
          <w:i w:val="false"/>
          <w:color w:val="000000"/>
          <w:sz w:val="28"/>
        </w:rPr>
        <w:t>
      4) иное (дефект по конкретному случаю, не указанное в данном перечне).</w:t>
      </w:r>
    </w:p>
    <w:bookmarkEnd w:id="159"/>
    <w:bookmarkStart w:name="z180" w:id="160"/>
    <w:p>
      <w:pPr>
        <w:spacing w:after="0"/>
        <w:ind w:left="0"/>
        <w:jc w:val="both"/>
      </w:pPr>
      <w:r>
        <w:rPr>
          <w:rFonts w:ascii="Times New Roman"/>
          <w:b w:val="false"/>
          <w:i w:val="false"/>
          <w:color w:val="000000"/>
          <w:sz w:val="28"/>
        </w:rPr>
        <w:t>
      15. Привлечение медикаментов и денежных средств пациента при оказании медицинской помощи, входящей в ГОБМП.</w:t>
      </w:r>
    </w:p>
    <w:bookmarkEnd w:id="160"/>
    <w:bookmarkStart w:name="z181" w:id="161"/>
    <w:p>
      <w:pPr>
        <w:spacing w:after="0"/>
        <w:ind w:left="0"/>
        <w:jc w:val="both"/>
      </w:pPr>
      <w:r>
        <w:rPr>
          <w:rFonts w:ascii="Times New Roman"/>
          <w:b w:val="false"/>
          <w:i w:val="false"/>
          <w:color w:val="000000"/>
          <w:sz w:val="28"/>
        </w:rPr>
        <w:t>
      16. В случае летального исхода указать его предотвратимость, основываясь на выявленных дефектах качества и объема (профилактических, диагностических, лечебных и организационно-тактических).</w:t>
      </w:r>
    </w:p>
    <w:bookmarkEnd w:id="161"/>
    <w:bookmarkStart w:name="z182" w:id="162"/>
    <w:p>
      <w:pPr>
        <w:spacing w:after="0"/>
        <w:ind w:left="0"/>
        <w:jc w:val="both"/>
      </w:pPr>
      <w:r>
        <w:rPr>
          <w:rFonts w:ascii="Times New Roman"/>
          <w:b w:val="false"/>
          <w:i w:val="false"/>
          <w:color w:val="000000"/>
          <w:sz w:val="28"/>
        </w:rPr>
        <w:t>
      17. Несоблюдение кодекса чести медицинских и фармацевтических работников, предусмотренных статьей 184 Кодекса Республики Казахстан "О здоровье народа и системе здравоохранения" (описание).</w:t>
      </w:r>
    </w:p>
    <w:bookmarkEnd w:id="162"/>
    <w:bookmarkStart w:name="z183" w:id="163"/>
    <w:p>
      <w:pPr>
        <w:spacing w:after="0"/>
        <w:ind w:left="0"/>
        <w:jc w:val="both"/>
      </w:pPr>
      <w:r>
        <w:rPr>
          <w:rFonts w:ascii="Times New Roman"/>
          <w:b w:val="false"/>
          <w:i w:val="false"/>
          <w:color w:val="000000"/>
          <w:sz w:val="28"/>
        </w:rPr>
        <w:t>
      IV. Нарушения со стороны пациента.</w:t>
      </w:r>
    </w:p>
    <w:bookmarkEnd w:id="163"/>
    <w:bookmarkStart w:name="z184" w:id="164"/>
    <w:p>
      <w:pPr>
        <w:spacing w:after="0"/>
        <w:ind w:left="0"/>
        <w:jc w:val="both"/>
      </w:pPr>
      <w:r>
        <w:rPr>
          <w:rFonts w:ascii="Times New Roman"/>
          <w:b w:val="false"/>
          <w:i w:val="false"/>
          <w:color w:val="000000"/>
          <w:sz w:val="28"/>
        </w:rPr>
        <w:t>
      1. Нет замечаний.</w:t>
      </w:r>
    </w:p>
    <w:bookmarkEnd w:id="164"/>
    <w:bookmarkStart w:name="z185" w:id="165"/>
    <w:p>
      <w:pPr>
        <w:spacing w:after="0"/>
        <w:ind w:left="0"/>
        <w:jc w:val="both"/>
      </w:pPr>
      <w:r>
        <w:rPr>
          <w:rFonts w:ascii="Times New Roman"/>
          <w:b w:val="false"/>
          <w:i w:val="false"/>
          <w:color w:val="000000"/>
          <w:sz w:val="28"/>
        </w:rPr>
        <w:t>
      2. Позднее обращение за медицинской помощью.</w:t>
      </w:r>
    </w:p>
    <w:bookmarkEnd w:id="165"/>
    <w:bookmarkStart w:name="z186" w:id="166"/>
    <w:p>
      <w:pPr>
        <w:spacing w:after="0"/>
        <w:ind w:left="0"/>
        <w:jc w:val="both"/>
      </w:pPr>
      <w:r>
        <w:rPr>
          <w:rFonts w:ascii="Times New Roman"/>
          <w:b w:val="false"/>
          <w:i w:val="false"/>
          <w:color w:val="000000"/>
          <w:sz w:val="28"/>
        </w:rPr>
        <w:t>
      3. Нерегулярное наблюдение у врача.</w:t>
      </w:r>
    </w:p>
    <w:bookmarkEnd w:id="166"/>
    <w:bookmarkStart w:name="z187" w:id="167"/>
    <w:p>
      <w:pPr>
        <w:spacing w:after="0"/>
        <w:ind w:left="0"/>
        <w:jc w:val="both"/>
      </w:pPr>
      <w:r>
        <w:rPr>
          <w:rFonts w:ascii="Times New Roman"/>
          <w:b w:val="false"/>
          <w:i w:val="false"/>
          <w:color w:val="000000"/>
          <w:sz w:val="28"/>
        </w:rPr>
        <w:t>
      4. Невыполнение или нерегулярное выполнение рекомендаций врача.</w:t>
      </w:r>
    </w:p>
    <w:bookmarkEnd w:id="167"/>
    <w:bookmarkStart w:name="z188" w:id="168"/>
    <w:p>
      <w:pPr>
        <w:spacing w:after="0"/>
        <w:ind w:left="0"/>
        <w:jc w:val="both"/>
      </w:pPr>
      <w:r>
        <w:rPr>
          <w:rFonts w:ascii="Times New Roman"/>
          <w:b w:val="false"/>
          <w:i w:val="false"/>
          <w:color w:val="000000"/>
          <w:sz w:val="28"/>
        </w:rPr>
        <w:t>
      5. Отказ от предложенного лечения.</w:t>
      </w:r>
    </w:p>
    <w:bookmarkEnd w:id="168"/>
    <w:bookmarkStart w:name="z189" w:id="169"/>
    <w:p>
      <w:pPr>
        <w:spacing w:after="0"/>
        <w:ind w:left="0"/>
        <w:jc w:val="both"/>
      </w:pPr>
      <w:r>
        <w:rPr>
          <w:rFonts w:ascii="Times New Roman"/>
          <w:b w:val="false"/>
          <w:i w:val="false"/>
          <w:color w:val="000000"/>
          <w:sz w:val="28"/>
        </w:rPr>
        <w:t>
      6. Самостоятельное лечение.</w:t>
      </w:r>
    </w:p>
    <w:bookmarkEnd w:id="169"/>
    <w:bookmarkStart w:name="z190" w:id="170"/>
    <w:p>
      <w:pPr>
        <w:spacing w:after="0"/>
        <w:ind w:left="0"/>
        <w:jc w:val="both"/>
      </w:pPr>
      <w:r>
        <w:rPr>
          <w:rFonts w:ascii="Times New Roman"/>
          <w:b w:val="false"/>
          <w:i w:val="false"/>
          <w:color w:val="000000"/>
          <w:sz w:val="28"/>
        </w:rPr>
        <w:t>
      7. Отказ от госпитализации.</w:t>
      </w:r>
    </w:p>
    <w:bookmarkEnd w:id="170"/>
    <w:bookmarkStart w:name="z191" w:id="171"/>
    <w:p>
      <w:pPr>
        <w:spacing w:after="0"/>
        <w:ind w:left="0"/>
        <w:jc w:val="both"/>
      </w:pPr>
      <w:r>
        <w:rPr>
          <w:rFonts w:ascii="Times New Roman"/>
          <w:b w:val="false"/>
          <w:i w:val="false"/>
          <w:color w:val="000000"/>
          <w:sz w:val="28"/>
        </w:rPr>
        <w:t>
      8. Нарушение режима пребывания в стационаре.</w:t>
      </w:r>
    </w:p>
    <w:bookmarkEnd w:id="171"/>
    <w:bookmarkStart w:name="z192" w:id="172"/>
    <w:p>
      <w:pPr>
        <w:spacing w:after="0"/>
        <w:ind w:left="0"/>
        <w:jc w:val="both"/>
      </w:pPr>
      <w:r>
        <w:rPr>
          <w:rFonts w:ascii="Times New Roman"/>
          <w:b w:val="false"/>
          <w:i w:val="false"/>
          <w:color w:val="000000"/>
          <w:sz w:val="28"/>
        </w:rPr>
        <w:t>
      9. Самовольный уход из стационара.</w:t>
      </w:r>
    </w:p>
    <w:bookmarkEnd w:id="172"/>
    <w:bookmarkStart w:name="z193" w:id="173"/>
    <w:p>
      <w:pPr>
        <w:spacing w:after="0"/>
        <w:ind w:left="0"/>
        <w:jc w:val="both"/>
      </w:pPr>
      <w:r>
        <w:rPr>
          <w:rFonts w:ascii="Times New Roman"/>
          <w:b w:val="false"/>
          <w:i w:val="false"/>
          <w:color w:val="000000"/>
          <w:sz w:val="28"/>
        </w:rPr>
        <w:t>
      10. Нарушение этики по отношению к медицинским работникам поставщика.</w:t>
      </w:r>
    </w:p>
    <w:bookmarkEnd w:id="173"/>
    <w:bookmarkStart w:name="z194" w:id="174"/>
    <w:p>
      <w:pPr>
        <w:spacing w:after="0"/>
        <w:ind w:left="0"/>
        <w:jc w:val="both"/>
      </w:pPr>
      <w:r>
        <w:rPr>
          <w:rFonts w:ascii="Times New Roman"/>
          <w:b w:val="false"/>
          <w:i w:val="false"/>
          <w:color w:val="000000"/>
          <w:sz w:val="28"/>
        </w:rPr>
        <w:t>
      11. иное (нарушение по конкретному случаю, не указанное в данном перечне).</w:t>
      </w:r>
    </w:p>
    <w:bookmarkEnd w:id="174"/>
    <w:bookmarkStart w:name="z195" w:id="175"/>
    <w:p>
      <w:pPr>
        <w:spacing w:after="0"/>
        <w:ind w:left="0"/>
        <w:jc w:val="both"/>
      </w:pPr>
      <w:r>
        <w:rPr>
          <w:rFonts w:ascii="Times New Roman"/>
          <w:b w:val="false"/>
          <w:i w:val="false"/>
          <w:color w:val="000000"/>
          <w:sz w:val="28"/>
        </w:rPr>
        <w:t>
      V. Выводы</w:t>
      </w:r>
    </w:p>
    <w:bookmarkEnd w:id="175"/>
    <w:bookmarkStart w:name="z196" w:id="176"/>
    <w:p>
      <w:pPr>
        <w:spacing w:after="0"/>
        <w:ind w:left="0"/>
        <w:jc w:val="both"/>
      </w:pPr>
      <w:r>
        <w:rPr>
          <w:rFonts w:ascii="Times New Roman"/>
          <w:b w:val="false"/>
          <w:i w:val="false"/>
          <w:color w:val="000000"/>
          <w:sz w:val="28"/>
        </w:rPr>
        <w:t>
      Указать основные выводы по выявленным дефектам оказания медицинских услуг.</w:t>
      </w:r>
    </w:p>
    <w:bookmarkEnd w:id="176"/>
    <w:bookmarkStart w:name="z197" w:id="177"/>
    <w:p>
      <w:pPr>
        <w:spacing w:after="0"/>
        <w:ind w:left="0"/>
        <w:jc w:val="both"/>
      </w:pPr>
      <w:r>
        <w:rPr>
          <w:rFonts w:ascii="Times New Roman"/>
          <w:b w:val="false"/>
          <w:i w:val="false"/>
          <w:color w:val="000000"/>
          <w:sz w:val="28"/>
        </w:rPr>
        <w:t>
      В случаях, если внеплановая проверка проведена на основании жалобы на качество оказанных медицинских услуг, необходимо указать обоснованность жалобы (обоснованная/частично/необоснованная) и дать пояснения по каждому доводу заявителя.</w:t>
      </w:r>
    </w:p>
    <w:bookmarkEnd w:id="177"/>
    <w:bookmarkStart w:name="z198" w:id="178"/>
    <w:p>
      <w:pPr>
        <w:spacing w:after="0"/>
        <w:ind w:left="0"/>
        <w:jc w:val="both"/>
      </w:pPr>
      <w:r>
        <w:rPr>
          <w:rFonts w:ascii="Times New Roman"/>
          <w:b w:val="false"/>
          <w:i w:val="false"/>
          <w:color w:val="000000"/>
          <w:sz w:val="28"/>
        </w:rPr>
        <w:t>
      Руководитель ТД КООЗ (уполномоченное должностное лицо)</w:t>
      </w:r>
    </w:p>
    <w:bookmarkEnd w:id="178"/>
    <w:bookmarkStart w:name="z199" w:id="179"/>
    <w:p>
      <w:pPr>
        <w:spacing w:after="0"/>
        <w:ind w:left="0"/>
        <w:jc w:val="both"/>
      </w:pPr>
      <w:r>
        <w:rPr>
          <w:rFonts w:ascii="Times New Roman"/>
          <w:b w:val="false"/>
          <w:i w:val="false"/>
          <w:color w:val="000000"/>
          <w:sz w:val="28"/>
        </w:rPr>
        <w:t>
      _________________________________________________________________________</w:t>
      </w:r>
    </w:p>
    <w:bookmarkEnd w:id="179"/>
    <w:bookmarkStart w:name="z200" w:id="180"/>
    <w:p>
      <w:pPr>
        <w:spacing w:after="0"/>
        <w:ind w:left="0"/>
        <w:jc w:val="both"/>
      </w:pPr>
      <w:r>
        <w:rPr>
          <w:rFonts w:ascii="Times New Roman"/>
          <w:b w:val="false"/>
          <w:i w:val="false"/>
          <w:color w:val="000000"/>
          <w:sz w:val="28"/>
        </w:rPr>
        <w:t>
                   (Фамилия, имя, отчество (при его наличии)/подпись)</w:t>
      </w:r>
    </w:p>
    <w:bookmarkEnd w:id="180"/>
    <w:bookmarkStart w:name="z201" w:id="181"/>
    <w:p>
      <w:pPr>
        <w:spacing w:after="0"/>
        <w:ind w:left="0"/>
        <w:jc w:val="both"/>
      </w:pPr>
      <w:r>
        <w:rPr>
          <w:rFonts w:ascii="Times New Roman"/>
          <w:b w:val="false"/>
          <w:i w:val="false"/>
          <w:color w:val="000000"/>
          <w:sz w:val="28"/>
        </w:rPr>
        <w:t>
      Дата "____" ___________ 20 ___ года</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82"/>
    <w:p>
      <w:pPr>
        <w:spacing w:after="0"/>
        <w:ind w:left="0"/>
        <w:jc w:val="left"/>
      </w:pPr>
      <w:r>
        <w:rPr>
          <w:rFonts w:ascii="Times New Roman"/>
          <w:b/>
          <w:i w:val="false"/>
          <w:color w:val="000000"/>
        </w:rPr>
        <w:t xml:space="preserve"> Информация о распределении плановой суммы аванса при оказании амбулаторно-</w:t>
      </w:r>
      <w:r>
        <w:br/>
      </w:r>
      <w:r>
        <w:rPr>
          <w:rFonts w:ascii="Times New Roman"/>
          <w:b/>
          <w:i w:val="false"/>
          <w:color w:val="000000"/>
        </w:rPr>
        <w:t>поликлинической помощи по договору № _____ от "___" _________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бюджетной программы)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2733"/>
        <w:gridCol w:w="3420"/>
        <w:gridCol w:w="3420"/>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 тенге)</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 тенге)</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183"/>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84"/>
    <w:p>
      <w:pPr>
        <w:spacing w:after="0"/>
        <w:ind w:left="0"/>
        <w:jc w:val="left"/>
      </w:pPr>
      <w:r>
        <w:rPr>
          <w:rFonts w:ascii="Times New Roman"/>
          <w:b/>
          <w:i w:val="false"/>
          <w:color w:val="000000"/>
        </w:rPr>
        <w:t xml:space="preserve"> Перечень дефектов амбулаторно-поликлинической помощи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116"/>
        <w:gridCol w:w="3008"/>
        <w:gridCol w:w="1017"/>
        <w:gridCol w:w="4925"/>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штрафных санкций от стоимости гарантированного компонента утвержденного комплексного подушевого норматива (КПН) на 1 жителя в месяц</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от стандартов в области здравоохранения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медицинских осмотров целевых групп населения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услуги КДУ более 7 календарных дней</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кратный размер КПН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услуги КДУ более 14 календарных дней</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бесплатными лекарственными средствами и медицинскими изделиями на амбулаторном уровне отдельных категорий граждан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больных на госпитализацию</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порядок организации медицинской помощи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Некорректный ввод данных в информационные системы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кратный размер КПН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заполнение форм медицинской учетной документации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кратный размер КПН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185"/>
    <w:p>
      <w:pPr>
        <w:spacing w:after="0"/>
        <w:ind w:left="0"/>
        <w:jc w:val="left"/>
      </w:pPr>
      <w:r>
        <w:rPr>
          <w:rFonts w:ascii="Times New Roman"/>
          <w:b/>
          <w:i w:val="false"/>
          <w:color w:val="000000"/>
        </w:rPr>
        <w:t xml:space="preserve"> Акт мониторинга качества и объема и внешней экспертизы качества медицинских</w:t>
      </w:r>
      <w:r>
        <w:br/>
      </w:r>
      <w:r>
        <w:rPr>
          <w:rFonts w:ascii="Times New Roman"/>
          <w:b/>
          <w:i w:val="false"/>
          <w:color w:val="000000"/>
        </w:rPr>
        <w:t>услуг амбулаторно – поликлинической помощи</w:t>
      </w:r>
      <w:r>
        <w:br/>
      </w:r>
      <w:r>
        <w:rPr>
          <w:rFonts w:ascii="Times New Roman"/>
          <w:b/>
          <w:i w:val="false"/>
          <w:color w:val="000000"/>
        </w:rPr>
        <w:t>№______ от "___"_______________20____года</w:t>
      </w:r>
    </w:p>
    <w:bookmarkEnd w:id="185"/>
    <w:bookmarkStart w:name="z215" w:id="186"/>
    <w:p>
      <w:pPr>
        <w:spacing w:after="0"/>
        <w:ind w:left="0"/>
        <w:jc w:val="left"/>
      </w:pPr>
      <w:r>
        <w:rPr>
          <w:rFonts w:ascii="Times New Roman"/>
          <w:b/>
          <w:i w:val="false"/>
          <w:color w:val="000000"/>
        </w:rPr>
        <w:t xml:space="preserve"> 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3237"/>
        <w:gridCol w:w="4602"/>
        <w:gridCol w:w="1283"/>
        <w:gridCol w:w="1289"/>
      </w:tblGrid>
      <w:tr>
        <w:trPr>
          <w:trHeight w:val="30" w:hRule="atLeast"/>
        </w:trPr>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4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амбулаторно – поликлинической помощи, прошедших мониторинг качества и объема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от стандартов в области здравоохранения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медицинских осмотров целевых групп населения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услуги КДУ более 7 календарных дней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услуги КДУ более 14 календарных дней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бесплатными лекарственными средствами и медицинскими изделиями на амбулаторном уровне отдельных категорий граждан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больных на госпитализацию</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порядок организации медицинской помощи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Некорректный ввод данных в информационные системы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заполнение форм медицинской учетной документации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1"/>
        <w:gridCol w:w="6809"/>
      </w:tblGrid>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7"/>
          <w:p>
            <w:pPr>
              <w:spacing w:after="20"/>
              <w:ind w:left="20"/>
              <w:jc w:val="both"/>
            </w:pPr>
            <w:r>
              <w:rPr>
                <w:rFonts w:ascii="Times New Roman"/>
                <w:b w:val="false"/>
                <w:i w:val="false"/>
                <w:color w:val="000000"/>
                <w:sz w:val="20"/>
              </w:rPr>
              <w:t>
Руководитель заказчика (уполномоченное должностное лицо)</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
</w:t>
            </w:r>
            <w:r>
              <w:rPr>
                <w:rFonts w:ascii="Times New Roman"/>
                <w:b w:val="false"/>
                <w:i w:val="false"/>
                <w:color w:val="000000"/>
                <w:sz w:val="20"/>
              </w:rPr>
              <w:t>(для отчета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его наличии) (для отчета на бумажном носителе)</w:t>
            </w:r>
            <w:r>
              <w:br/>
            </w:r>
            <w:r>
              <w:rPr>
                <w:rFonts w:ascii="Times New Roman"/>
                <w:b w:val="false"/>
                <w:i w:val="false"/>
                <w:color w:val="000000"/>
                <w:sz w:val="20"/>
              </w:rPr>
              <w:t>
"_____"_________20___ года</w:t>
            </w:r>
          </w:p>
          <w:bookmarkEnd w:id="187"/>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8"/>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
(для отчета на бумажном носителе)</w:t>
            </w:r>
          </w:p>
          <w:bookmarkEnd w:id="18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189"/>
    <w:p>
      <w:pPr>
        <w:spacing w:after="0"/>
        <w:ind w:left="0"/>
        <w:jc w:val="left"/>
      </w:pPr>
      <w:r>
        <w:rPr>
          <w:rFonts w:ascii="Times New Roman"/>
          <w:b/>
          <w:i w:val="false"/>
          <w:color w:val="000000"/>
        </w:rPr>
        <w:t xml:space="preserve"> Информация о структуре расходов за оказанную специализированную медицинскую</w:t>
      </w:r>
      <w:r>
        <w:br/>
      </w:r>
      <w:r>
        <w:rPr>
          <w:rFonts w:ascii="Times New Roman"/>
          <w:b/>
          <w:i w:val="false"/>
          <w:color w:val="000000"/>
        </w:rPr>
        <w:t>помощь и высокотехнологичные медицинские услуги</w:t>
      </w:r>
      <w:r>
        <w:br/>
      </w:r>
      <w:r>
        <w:rPr>
          <w:rFonts w:ascii="Times New Roman"/>
          <w:b/>
          <w:i w:val="false"/>
          <w:color w:val="000000"/>
        </w:rPr>
        <w:t>№ _______ от "___" _________ 20 ___ года</w:t>
      </w:r>
    </w:p>
    <w:bookmarkEnd w:id="189"/>
    <w:bookmarkStart w:name="z228" w:id="190"/>
    <w:p>
      <w:pPr>
        <w:spacing w:after="0"/>
        <w:ind w:left="0"/>
        <w:jc w:val="left"/>
      </w:pPr>
      <w:r>
        <w:rPr>
          <w:rFonts w:ascii="Times New Roman"/>
          <w:b/>
          <w:i w:val="false"/>
          <w:color w:val="000000"/>
        </w:rPr>
        <w:t xml:space="preserve"> Период с "___" _____ 20 ___ года по "___" _______ 20 ___ года</w:t>
      </w:r>
      <w:r>
        <w:br/>
      </w:r>
      <w:r>
        <w:rPr>
          <w:rFonts w:ascii="Times New Roman"/>
          <w:b/>
          <w:i w:val="false"/>
          <w:color w:val="000000"/>
        </w:rPr>
        <w:t>по Договору № _____ от "___" _________ 20 ___ года</w:t>
      </w:r>
      <w:r>
        <w:br/>
      </w:r>
      <w:r>
        <w:rPr>
          <w:rFonts w:ascii="Times New Roman"/>
          <w:b/>
          <w:i w:val="false"/>
          <w:color w:val="000000"/>
        </w:rPr>
        <w:t>____________________________________________________________________________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_____________________________________________________________________________</w:t>
      </w:r>
      <w:r>
        <w:br/>
      </w:r>
      <w:r>
        <w:rPr>
          <w:rFonts w:ascii="Times New Roman"/>
          <w:b/>
          <w:i w:val="false"/>
          <w:color w:val="000000"/>
        </w:rPr>
        <w:t>Наименование бюджетной программы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120"/>
        <w:gridCol w:w="1307"/>
        <w:gridCol w:w="766"/>
        <w:gridCol w:w="631"/>
        <w:gridCol w:w="792"/>
        <w:gridCol w:w="683"/>
        <w:gridCol w:w="856"/>
        <w:gridCol w:w="1656"/>
        <w:gridCol w:w="1424"/>
        <w:gridCol w:w="648"/>
        <w:gridCol w:w="884"/>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 тенге)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 тенге)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 тенге)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 в т.ч.</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стационарной медицинской помощи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стационарной медицинской помощи с применением высокотехнологичных медицинских услуг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стационарозамещающей медицинской помощи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стационарозамещающей медицинской помощи с применением высокотехнологичных медицинских услуг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клинико-диагностические услуги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по данной БП</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Всего расходов (тыс. 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дифференцированная оплата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мягкого инвентаря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всего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 всего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услуги по обеспечению питания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 организаций здравоохранения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на повышение квалификации и переподготовку кадров организаций здравоохранения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всего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91"/>
    <w:p>
      <w:pPr>
        <w:spacing w:after="0"/>
        <w:ind w:left="0"/>
        <w:jc w:val="both"/>
      </w:pPr>
      <w:r>
        <w:rPr>
          <w:rFonts w:ascii="Times New Roman"/>
          <w:b w:val="false"/>
          <w:i w:val="false"/>
          <w:color w:val="000000"/>
          <w:sz w:val="28"/>
        </w:rPr>
        <w:t>
       2. Учет движения материальных ценностей</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485"/>
        <w:gridCol w:w="1485"/>
        <w:gridCol w:w="1035"/>
        <w:gridCol w:w="1035"/>
        <w:gridCol w:w="4740"/>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по нарастанию за отчетный период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по нарастанию за отчетный период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отчетный период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отчетный период</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7=(гр.2+гр.3-гр.4)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ГСМ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запасов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192"/>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193"/>
    <w:p>
      <w:pPr>
        <w:spacing w:after="0"/>
        <w:ind w:left="0"/>
        <w:jc w:val="left"/>
      </w:pPr>
      <w:r>
        <w:rPr>
          <w:rFonts w:ascii="Times New Roman"/>
          <w:b/>
          <w:i w:val="false"/>
          <w:color w:val="000000"/>
        </w:rPr>
        <w:t xml:space="preserve"> Информация о распределении плановой суммы аванса на оказание</w:t>
      </w:r>
      <w:r>
        <w:br/>
      </w:r>
      <w:r>
        <w:rPr>
          <w:rFonts w:ascii="Times New Roman"/>
          <w:b/>
          <w:i w:val="false"/>
          <w:color w:val="000000"/>
        </w:rPr>
        <w:t>специализированной медицинской помощи и высокотехнологичных медицинских услуг</w:t>
      </w:r>
      <w:r>
        <w:br/>
      </w:r>
      <w:r>
        <w:rPr>
          <w:rFonts w:ascii="Times New Roman"/>
          <w:b/>
          <w:i w:val="false"/>
          <w:color w:val="000000"/>
        </w:rPr>
        <w:t>по Договору № _____ от "___" _________ 20 ___ года</w:t>
      </w:r>
      <w:r>
        <w:br/>
      </w:r>
      <w:r>
        <w:rPr>
          <w:rFonts w:ascii="Times New Roman"/>
          <w:b/>
          <w:i w:val="false"/>
          <w:color w:val="000000"/>
        </w:rPr>
        <w:t>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w:t>
      </w:r>
      <w:r>
        <w:br/>
      </w:r>
      <w:r>
        <w:rPr>
          <w:rFonts w:ascii="Times New Roman"/>
          <w:b/>
          <w:i w:val="false"/>
          <w:color w:val="000000"/>
        </w:rPr>
        <w:t>Наименование бюджетной программы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2930"/>
        <w:gridCol w:w="3223"/>
        <w:gridCol w:w="3223"/>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(тыс.тенге)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(тыс.тенге)</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94"/>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95"/>
    <w:p>
      <w:pPr>
        <w:spacing w:after="0"/>
        <w:ind w:left="0"/>
        <w:jc w:val="left"/>
      </w:pPr>
      <w:r>
        <w:rPr>
          <w:rFonts w:ascii="Times New Roman"/>
          <w:b/>
          <w:i w:val="false"/>
          <w:color w:val="000000"/>
        </w:rPr>
        <w:t xml:space="preserve"> Перечень дефектов стационарной и стационарозамещающей медицинской помощи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5265"/>
        <w:gridCol w:w="1455"/>
        <w:gridCol w:w="2833"/>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штрафных санкций, от стоимости случая</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ИС "ЭРСБ"</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 медикаментами, медицинскими изделиями**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не включенные в договор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затрат, подтвержденных документально</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 летальности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 расхождения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 w:id="196"/>
    <w:p>
      <w:pPr>
        <w:spacing w:after="0"/>
        <w:ind w:left="0"/>
        <w:jc w:val="left"/>
      </w:pPr>
      <w:r>
        <w:rPr>
          <w:rFonts w:ascii="Times New Roman"/>
          <w:b/>
          <w:i w:val="false"/>
          <w:color w:val="000000"/>
        </w:rPr>
        <w:t xml:space="preserve"> Акт мониторинга качества и объема медицинских услуг стационарной и стационарозамещающей медицинской помощи №______ от "____" ________________20____года</w:t>
      </w:r>
    </w:p>
    <w:bookmarkEnd w:id="196"/>
    <w:bookmarkStart w:name="z244" w:id="197"/>
    <w:p>
      <w:pPr>
        <w:spacing w:after="0"/>
        <w:ind w:left="0"/>
        <w:jc w:val="left"/>
      </w:pPr>
      <w:r>
        <w:rPr>
          <w:rFonts w:ascii="Times New Roman"/>
          <w:b/>
          <w:i w:val="false"/>
          <w:color w:val="000000"/>
        </w:rPr>
        <w:t xml:space="preserve"> 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197"/>
    <w:bookmarkStart w:name="z245" w:id="198"/>
    <w:p>
      <w:pPr>
        <w:spacing w:after="0"/>
        <w:ind w:left="0"/>
        <w:jc w:val="both"/>
      </w:pPr>
      <w:r>
        <w:rPr>
          <w:rFonts w:ascii="Times New Roman"/>
          <w:b w:val="false"/>
          <w:i w:val="false"/>
          <w:color w:val="000000"/>
          <w:sz w:val="28"/>
        </w:rPr>
        <w:t>
      Тариф: по клинико-затратным группам, по фактическим затратам, за один пролеченный случай, по койко-дням, по комплексному тарифу*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896"/>
        <w:gridCol w:w="2670"/>
        <w:gridCol w:w="603"/>
        <w:gridCol w:w="603"/>
        <w:gridCol w:w="603"/>
        <w:gridCol w:w="603"/>
        <w:gridCol w:w="603"/>
        <w:gridCol w:w="603"/>
        <w:gridCol w:w="603"/>
        <w:gridCol w:w="752"/>
        <w:gridCol w:w="752"/>
        <w:gridCol w:w="752"/>
        <w:gridCol w:w="753"/>
        <w:gridCol w:w="753"/>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госпитализаций за отчетный период, подлежащих оплате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прошедших мониторинг качества и объема по случаям ручной выборки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ИС "ЭРСБ"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 в области здравоохранения</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услугами/медикаментами/медицинскими изделиями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не включенные в договор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период, прошедших мониторинг качества и объема по случаям автоматизированной выборки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ИС "ЭРСБ"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не включенные в договор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Реестр случаев госпитализаций за отчетный и прошедшие периоды, прошедших мониторинг качества и объема по результатам анализа исполнения договора закупа услуг</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ИС "ЭРСБ"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 в области здравоохранения</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не включенные в договор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и контроля всеми участниками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99"/>
    <w:p>
      <w:pPr>
        <w:spacing w:after="0"/>
        <w:ind w:left="0"/>
        <w:jc w:val="both"/>
      </w:pPr>
      <w:r>
        <w:rPr>
          <w:rFonts w:ascii="Times New Roman"/>
          <w:b w:val="false"/>
          <w:i w:val="false"/>
          <w:color w:val="000000"/>
          <w:sz w:val="28"/>
        </w:rPr>
        <w:t>
      Продолжение таблицы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втмудс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втмудс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втмудс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0"/>
        <w:gridCol w:w="6760"/>
      </w:tblGrid>
      <w:tr>
        <w:trPr>
          <w:trHeight w:val="30" w:hRule="atLeast"/>
        </w:trPr>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0"/>
          <w:p>
            <w:pPr>
              <w:spacing w:after="20"/>
              <w:ind w:left="20"/>
              <w:jc w:val="both"/>
            </w:pPr>
            <w:r>
              <w:rPr>
                <w:rFonts w:ascii="Times New Roman"/>
                <w:b w:val="false"/>
                <w:i w:val="false"/>
                <w:color w:val="000000"/>
                <w:sz w:val="20"/>
              </w:rPr>
              <w:t>
Руководитель заказчика (уполномоченное должностное лицо)</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
</w:t>
            </w:r>
            <w:r>
              <w:rPr>
                <w:rFonts w:ascii="Times New Roman"/>
                <w:b w:val="false"/>
                <w:i w:val="false"/>
                <w:color w:val="000000"/>
                <w:sz w:val="20"/>
              </w:rPr>
              <w:t>(для отчета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(при его наличии) (для отчета на бумажном носителе)</w:t>
            </w:r>
            <w:r>
              <w:br/>
            </w:r>
            <w:r>
              <w:rPr>
                <w:rFonts w:ascii="Times New Roman"/>
                <w:b w:val="false"/>
                <w:i w:val="false"/>
                <w:color w:val="000000"/>
                <w:sz w:val="20"/>
              </w:rPr>
              <w:t>
"_____"_________20___ года</w:t>
            </w:r>
          </w:p>
          <w:bookmarkEnd w:id="200"/>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1"/>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
(для отчета на бумажном носителе)</w:t>
            </w:r>
          </w:p>
          <w:bookmarkEnd w:id="201"/>
        </w:tc>
      </w:tr>
    </w:tbl>
    <w:bookmarkStart w:name="z255" w:id="202"/>
    <w:p>
      <w:pPr>
        <w:spacing w:after="0"/>
        <w:ind w:left="0"/>
        <w:jc w:val="both"/>
      </w:pPr>
      <w:r>
        <w:rPr>
          <w:rFonts w:ascii="Times New Roman"/>
          <w:b w:val="false"/>
          <w:i w:val="false"/>
          <w:color w:val="000000"/>
          <w:sz w:val="28"/>
        </w:rPr>
        <w:t>
      Примечания:</w:t>
      </w:r>
    </w:p>
    <w:bookmarkEnd w:id="202"/>
    <w:bookmarkStart w:name="z256" w:id="203"/>
    <w:p>
      <w:pPr>
        <w:spacing w:after="0"/>
        <w:ind w:left="0"/>
        <w:jc w:val="both"/>
      </w:pPr>
      <w:r>
        <w:rPr>
          <w:rFonts w:ascii="Times New Roman"/>
          <w:b w:val="false"/>
          <w:i w:val="false"/>
          <w:color w:val="000000"/>
          <w:sz w:val="28"/>
        </w:rPr>
        <w:t>
      *в случае предоставления поставщиком услуг по двум и более тарифам, таблица реестра формируется отдельно для каждого типа тарифа при оплате по комплексному тарифу столбцы 3-14, 23-34 не формируются и не отражаются при формировании акта мониторинга</w:t>
      </w:r>
    </w:p>
    <w:bookmarkEnd w:id="203"/>
    <w:bookmarkStart w:name="z257" w:id="204"/>
    <w:p>
      <w:pPr>
        <w:spacing w:after="0"/>
        <w:ind w:left="0"/>
        <w:jc w:val="both"/>
      </w:pPr>
      <w:r>
        <w:rPr>
          <w:rFonts w:ascii="Times New Roman"/>
          <w:b w:val="false"/>
          <w:i w:val="false"/>
          <w:color w:val="000000"/>
          <w:sz w:val="28"/>
        </w:rPr>
        <w:t>
      при оплате по комплексному тарифу строки 1, 5, 6, 8, 11, 15, 16, 18, 21, 27, 28, 30, 33 не формируются и не отражаются при формировании акта мониторинга</w:t>
      </w:r>
    </w:p>
    <w:bookmarkEnd w:id="204"/>
    <w:bookmarkStart w:name="z258" w:id="205"/>
    <w:p>
      <w:pPr>
        <w:spacing w:after="0"/>
        <w:ind w:left="0"/>
        <w:jc w:val="both"/>
      </w:pPr>
      <w:r>
        <w:rPr>
          <w:rFonts w:ascii="Times New Roman"/>
          <w:b w:val="false"/>
          <w:i w:val="false"/>
          <w:color w:val="000000"/>
          <w:sz w:val="28"/>
        </w:rPr>
        <w:t>
      В акте мониторинга указываются соответствующие тарифы, по которым медицинская организация финансируется.</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206"/>
    <w:p>
      <w:pPr>
        <w:spacing w:after="0"/>
        <w:ind w:left="0"/>
        <w:jc w:val="left"/>
      </w:pPr>
      <w:r>
        <w:rPr>
          <w:rFonts w:ascii="Times New Roman"/>
          <w:b/>
          <w:i w:val="false"/>
          <w:color w:val="000000"/>
        </w:rPr>
        <w:t xml:space="preserve"> Сводный акт мониторинга качества и объема и внешней экспертизы качества медицинских услуг стационарной и стационарозамещающей медицинской помощи №______ от "____"________20____года</w:t>
      </w:r>
    </w:p>
    <w:bookmarkEnd w:id="206"/>
    <w:bookmarkStart w:name="z263" w:id="207"/>
    <w:p>
      <w:pPr>
        <w:spacing w:after="0"/>
        <w:ind w:left="0"/>
        <w:jc w:val="left"/>
      </w:pPr>
      <w:r>
        <w:rPr>
          <w:rFonts w:ascii="Times New Roman"/>
          <w:b/>
          <w:i w:val="false"/>
          <w:color w:val="000000"/>
        </w:rPr>
        <w:t xml:space="preserve"> 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Тариф: по клинико-затратным группам, по фактическим затратам, за один пролеченный случай, по койко-дням, по комплексному тарифу*</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264"/>
        <w:gridCol w:w="3269"/>
        <w:gridCol w:w="476"/>
        <w:gridCol w:w="476"/>
        <w:gridCol w:w="476"/>
        <w:gridCol w:w="476"/>
        <w:gridCol w:w="476"/>
        <w:gridCol w:w="476"/>
        <w:gridCol w:w="476"/>
        <w:gridCol w:w="739"/>
        <w:gridCol w:w="739"/>
        <w:gridCol w:w="739"/>
        <w:gridCol w:w="740"/>
        <w:gridCol w:w="740"/>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госпитализаций за отчетный период, подлежащих оплате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прошедших внешнюю экспертизу качества медицинских услуг ТД КООЗ, после оценки субъекта информатизации в сфере здравоохранения, за исключением случаев с летальными исходами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ИС "ЭРСБ"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 медикаментами, медицинскими изделиями**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не включенные в договор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летальных случаев за отчетный и предыдущие периоды, прошедших контроль ТД КООЗ</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ИС "ЭРСБ"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 медикаментами, медицинскими изделиями**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не включенные в договор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Реестр случаев за отчетный и предыдущие периоды, выявленные ТД КООЗ по результатам внеплановых проверок и иных форм контроля, не подлежащих оплате, в том числе частично</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ИС "ЭРСБ"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 медикаментами, медицинскими изделиями**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не включенные в договор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Реестр случаев госпитализаций за отчетный период, прошедших мониторинг качества и объема по случаям ручной выборки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ИС "ЭРСБ"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 медикаментами, медицинскими изделиями**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не включенные в договор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Реестр случаев госпитализаций за отчетный период, прошедших мониторинг качества и объема по случаям автоматизированной выборки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ИС "ЭРСБ"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 медикаментами, медицинскими изделиями**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не включенные в договор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Реестр случаев госпитализаций за отчетный и прошедшие периоды, прошедших мониторинг качества и объема по результатам анализа исполнения договора закупа услуг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ИС "ЭРСБ"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 медикаментами, медицинскими изделиями**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не включенные в договор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текущего мониторинга и внешней экспертизы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208"/>
    <w:p>
      <w:pPr>
        <w:spacing w:after="0"/>
        <w:ind w:left="0"/>
        <w:jc w:val="both"/>
      </w:pPr>
      <w:r>
        <w:rPr>
          <w:rFonts w:ascii="Times New Roman"/>
          <w:b w:val="false"/>
          <w:i w:val="false"/>
          <w:color w:val="000000"/>
          <w:sz w:val="28"/>
        </w:rPr>
        <w:t>
      Продолжение таблицы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втмудс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втмудс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втмудс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09"/>
    <w:p>
      <w:pPr>
        <w:spacing w:after="0"/>
        <w:ind w:left="0"/>
        <w:jc w:val="both"/>
      </w:pPr>
      <w:r>
        <w:rPr>
          <w:rFonts w:ascii="Times New Roman"/>
          <w:b w:val="false"/>
          <w:i w:val="false"/>
          <w:color w:val="000000"/>
          <w:sz w:val="28"/>
        </w:rPr>
        <w:t>
      Примечания:</w:t>
      </w:r>
    </w:p>
    <w:bookmarkEnd w:id="209"/>
    <w:bookmarkStart w:name="z266" w:id="210"/>
    <w:p>
      <w:pPr>
        <w:spacing w:after="0"/>
        <w:ind w:left="0"/>
        <w:jc w:val="both"/>
      </w:pPr>
      <w:r>
        <w:rPr>
          <w:rFonts w:ascii="Times New Roman"/>
          <w:b w:val="false"/>
          <w:i w:val="false"/>
          <w:color w:val="000000"/>
          <w:sz w:val="28"/>
        </w:rPr>
        <w:t>
      *в случае предоставления поставщиком услуг по двум и более тарифам, таблица реестра формируется отдельно для каждого типа тарифа при оплате по комплексному тарифу столбцы 3-14, 23-34 не формируются и не отражаются при формировании сводного акта</w:t>
      </w:r>
    </w:p>
    <w:bookmarkEnd w:id="210"/>
    <w:bookmarkStart w:name="z267" w:id="211"/>
    <w:p>
      <w:pPr>
        <w:spacing w:after="0"/>
        <w:ind w:left="0"/>
        <w:jc w:val="both"/>
      </w:pPr>
      <w:r>
        <w:rPr>
          <w:rFonts w:ascii="Times New Roman"/>
          <w:b w:val="false"/>
          <w:i w:val="false"/>
          <w:color w:val="000000"/>
          <w:sz w:val="28"/>
        </w:rPr>
        <w:t>
      при оплате по комплексному тарифу строки 1, 5, 6, 8, 11, 14, 19, 20, 22, 25, 31, 38, 39, 41, 44, 50, 55, 56, 58, 61, 65, 66, 68, 71, 77, 78 ,80, 83 не формируются и не отражаются при формировании сводного акта.</w:t>
      </w:r>
    </w:p>
    <w:bookmarkEnd w:id="211"/>
    <w:bookmarkStart w:name="z268" w:id="212"/>
    <w:p>
      <w:pPr>
        <w:spacing w:after="0"/>
        <w:ind w:left="0"/>
        <w:jc w:val="both"/>
      </w:pPr>
      <w:r>
        <w:rPr>
          <w:rFonts w:ascii="Times New Roman"/>
          <w:b w:val="false"/>
          <w:i w:val="false"/>
          <w:color w:val="000000"/>
          <w:sz w:val="28"/>
        </w:rPr>
        <w:t>
      В сводном акте указываются соответствующие тарифы, по которым поставщик финансируется.</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7"/>
        <w:gridCol w:w="6463"/>
      </w:tblGrid>
      <w:tr>
        <w:trPr>
          <w:trHeight w:val="30" w:hRule="atLeast"/>
        </w:trPr>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3"/>
          <w:p>
            <w:pPr>
              <w:spacing w:after="20"/>
              <w:ind w:left="20"/>
              <w:jc w:val="both"/>
            </w:pPr>
            <w:r>
              <w:rPr>
                <w:rFonts w:ascii="Times New Roman"/>
                <w:b w:val="false"/>
                <w:i w:val="false"/>
                <w:color w:val="000000"/>
                <w:sz w:val="20"/>
              </w:rPr>
              <w:t>
Руководитель заказчика (уполномоченное должностное лицо)</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наличии)/подпись) (для отчета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(при его наличии) (для отчета на бумажном носителе) </w:t>
            </w:r>
            <w:r>
              <w:br/>
            </w:r>
            <w:r>
              <w:rPr>
                <w:rFonts w:ascii="Times New Roman"/>
                <w:b w:val="false"/>
                <w:i w:val="false"/>
                <w:color w:val="000000"/>
                <w:sz w:val="20"/>
              </w:rPr>
              <w:t>
"_____" _________20___ года</w:t>
            </w:r>
          </w:p>
          <w:bookmarkEnd w:id="213"/>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4"/>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(Фамилия, имя, отчество (при его наличии)/подпись) (для отчета на бумажном носителе)</w:t>
            </w:r>
          </w:p>
          <w:bookmarkEnd w:id="2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15"/>
    <w:p>
      <w:pPr>
        <w:spacing w:after="0"/>
        <w:ind w:left="0"/>
        <w:jc w:val="left"/>
      </w:pPr>
      <w:r>
        <w:rPr>
          <w:rFonts w:ascii="Times New Roman"/>
          <w:b/>
          <w:i w:val="false"/>
          <w:color w:val="000000"/>
        </w:rPr>
        <w:t xml:space="preserve"> Информация о распределении плановой суммы аванса при оказании</w:t>
      </w:r>
      <w:r>
        <w:br/>
      </w:r>
      <w:r>
        <w:rPr>
          <w:rFonts w:ascii="Times New Roman"/>
          <w:b/>
          <w:i w:val="false"/>
          <w:color w:val="000000"/>
        </w:rPr>
        <w:t>скорой медицинской помощи по договору № _____ от "___" _________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бюджетной программы)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2733"/>
        <w:gridCol w:w="3420"/>
        <w:gridCol w:w="3420"/>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 тенге)</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 тенге)</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16"/>
    <w:p>
      <w:pPr>
        <w:spacing w:after="0"/>
        <w:ind w:left="0"/>
        <w:jc w:val="both"/>
      </w:pPr>
      <w:r>
        <w:rPr>
          <w:rFonts w:ascii="Times New Roman"/>
          <w:b w:val="false"/>
          <w:i w:val="false"/>
          <w:color w:val="000000"/>
          <w:sz w:val="28"/>
        </w:rPr>
        <w:t>
      Руководитель поставщика (уполномоченное должностное лицо):</w:t>
      </w:r>
    </w:p>
    <w:bookmarkEnd w:id="216"/>
    <w:bookmarkStart w:name="z280" w:id="217"/>
    <w:p>
      <w:pPr>
        <w:spacing w:after="0"/>
        <w:ind w:left="0"/>
        <w:jc w:val="both"/>
      </w:pPr>
      <w:r>
        <w:rPr>
          <w:rFonts w:ascii="Times New Roman"/>
          <w:b w:val="false"/>
          <w:i w:val="false"/>
          <w:color w:val="000000"/>
          <w:sz w:val="28"/>
        </w:rPr>
        <w:t>
      _______________________________________________________/__________________</w:t>
      </w:r>
    </w:p>
    <w:bookmarkEnd w:id="217"/>
    <w:bookmarkStart w:name="z281" w:id="218"/>
    <w:p>
      <w:pPr>
        <w:spacing w:after="0"/>
        <w:ind w:left="0"/>
        <w:jc w:val="both"/>
      </w:pP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 </w:t>
      </w:r>
      <w:r>
        <w:br/>
      </w:r>
      <w:r>
        <w:rPr>
          <w:rFonts w:ascii="Times New Roman"/>
          <w:b w:val="false"/>
          <w:i w:val="false"/>
          <w:color w:val="000000"/>
          <w:sz w:val="28"/>
        </w:rPr>
        <w:t>(для документа на бумажном носителе)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 w:id="219"/>
    <w:p>
      <w:pPr>
        <w:spacing w:after="0"/>
        <w:ind w:left="0"/>
        <w:jc w:val="left"/>
      </w:pPr>
      <w:r>
        <w:rPr>
          <w:rFonts w:ascii="Times New Roman"/>
          <w:b/>
          <w:i w:val="false"/>
          <w:color w:val="000000"/>
        </w:rPr>
        <w:t xml:space="preserve"> Информация о распределении плановой суммы аванса при оказании медицинской помощи субъектом села по договору</w:t>
      </w:r>
      <w:r>
        <w:br/>
      </w:r>
      <w:r>
        <w:rPr>
          <w:rFonts w:ascii="Times New Roman"/>
          <w:b/>
          <w:i w:val="false"/>
          <w:color w:val="000000"/>
        </w:rPr>
        <w:t>№ _____ от "___" _________ 20 ___ года</w:t>
      </w:r>
      <w:r>
        <w:br/>
      </w:r>
      <w:r>
        <w:rPr>
          <w:rFonts w:ascii="Times New Roman"/>
          <w:b/>
          <w:i w:val="false"/>
          <w:color w:val="000000"/>
        </w:rPr>
        <w:t>______________________________________________________________________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бюджетной программы)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2733"/>
        <w:gridCol w:w="3420"/>
        <w:gridCol w:w="3420"/>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 тенге)</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 тенге)</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20"/>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221"/>
    <w:p>
      <w:pPr>
        <w:spacing w:after="0"/>
        <w:ind w:left="0"/>
        <w:jc w:val="left"/>
      </w:pPr>
      <w:r>
        <w:rPr>
          <w:rFonts w:ascii="Times New Roman"/>
          <w:b/>
          <w:i w:val="false"/>
          <w:color w:val="000000"/>
        </w:rPr>
        <w:t xml:space="preserve"> Информация о распределении плановой суммы аванса на оказание медицинских услуг по договору</w:t>
      </w:r>
      <w:r>
        <w:br/>
      </w:r>
      <w:r>
        <w:rPr>
          <w:rFonts w:ascii="Times New Roman"/>
          <w:b/>
          <w:i w:val="false"/>
          <w:color w:val="000000"/>
        </w:rPr>
        <w:t>№ _____ от "___" _________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бюджетной программы)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2930"/>
        <w:gridCol w:w="3223"/>
        <w:gridCol w:w="3223"/>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(тыс.тенге)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(тыс.тенге)</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222"/>
    <w:p>
      <w:pPr>
        <w:spacing w:after="0"/>
        <w:ind w:left="0"/>
        <w:jc w:val="both"/>
      </w:pPr>
      <w:r>
        <w:rPr>
          <w:rFonts w:ascii="Times New Roman"/>
          <w:b w:val="false"/>
          <w:i w:val="false"/>
          <w:color w:val="000000"/>
          <w:sz w:val="28"/>
        </w:rPr>
        <w:t>
      Руководитель поставщика (уполномоченное должностное лицо):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Главный бухгалтер поставщика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"_____"________20___ года</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23"/>
    <w:p>
      <w:pPr>
        <w:spacing w:after="0"/>
        <w:ind w:left="0"/>
        <w:jc w:val="left"/>
      </w:pPr>
      <w:r>
        <w:rPr>
          <w:rFonts w:ascii="Times New Roman"/>
          <w:b/>
          <w:i w:val="false"/>
          <w:color w:val="000000"/>
        </w:rPr>
        <w:t xml:space="preserve"> Перечень дефектов специализированной медицинской помощи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4954"/>
        <w:gridCol w:w="1576"/>
        <w:gridCol w:w="2514"/>
      </w:tblGrid>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штрафных санкций</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 медикаментами, медицинскими изделиями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5-ти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Недостоверное, несвоевременное и некачественное введение данных в ЭРОБ и несоответствие предъявленных к оплате документов данным ЭРОБ</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больной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больного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больной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затрат, подтвержденных документально</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 летальности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6-ти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кратный размер комплексного тарифа</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 расхождения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кратный размер комплексного тарифа</w:t>
            </w:r>
          </w:p>
        </w:tc>
      </w:tr>
    </w:tbl>
    <w:bookmarkStart w:name="z296" w:id="224"/>
    <w:p>
      <w:pPr>
        <w:spacing w:after="0"/>
        <w:ind w:left="0"/>
        <w:jc w:val="both"/>
      </w:pPr>
      <w:r>
        <w:rPr>
          <w:rFonts w:ascii="Times New Roman"/>
          <w:b w:val="false"/>
          <w:i w:val="false"/>
          <w:color w:val="000000"/>
          <w:sz w:val="28"/>
        </w:rPr>
        <w:t>
      *- Применяются в ИС "ЭРОБ" и отражаются в протоколе исполнения договора отдельными строками</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оплаты стоимости</w:t>
            </w:r>
            <w:r>
              <w:br/>
            </w:r>
            <w:r>
              <w:rPr>
                <w:rFonts w:ascii="Times New Roman"/>
                <w:b w:val="false"/>
                <w:i w:val="false"/>
                <w:color w:val="000000"/>
                <w:sz w:val="20"/>
              </w:rPr>
              <w:t>фармацевтических услуг</w:t>
            </w:r>
            <w:r>
              <w:br/>
            </w:r>
            <w:r>
              <w:rPr>
                <w:rFonts w:ascii="Times New Roman"/>
                <w:b w:val="false"/>
                <w:i w:val="false"/>
                <w:color w:val="000000"/>
                <w:sz w:val="20"/>
              </w:rPr>
              <w:t>субъектам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225"/>
    <w:p>
      <w:pPr>
        <w:spacing w:after="0"/>
        <w:ind w:left="0"/>
        <w:jc w:val="left"/>
      </w:pPr>
      <w:r>
        <w:rPr>
          <w:rFonts w:ascii="Times New Roman"/>
          <w:b/>
          <w:i w:val="false"/>
          <w:color w:val="000000"/>
        </w:rPr>
        <w:t xml:space="preserve"> Сводный реестр данных о стоимости фармацевтических услуг, подлежащей оплате в _________ за _______ (указать период) в разрезе регионов</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349"/>
        <w:gridCol w:w="526"/>
        <w:gridCol w:w="338"/>
        <w:gridCol w:w="338"/>
        <w:gridCol w:w="432"/>
        <w:gridCol w:w="338"/>
        <w:gridCol w:w="1058"/>
        <w:gridCol w:w="432"/>
        <w:gridCol w:w="1590"/>
        <w:gridCol w:w="1373"/>
        <w:gridCol w:w="3531"/>
        <w:gridCol w:w="1657"/>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обеспеченного рецепта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 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дозировка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единицу измерения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(гр.8* гр9)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услуги по учету и реализации или безвозмездного договора по ставки</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по учету и реализации, тенге (гр. 10* ____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об оказании фармацевтических услуг * *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226"/>
    <w:p>
      <w:pPr>
        <w:spacing w:after="0"/>
        <w:ind w:left="0"/>
        <w:jc w:val="both"/>
      </w:pPr>
      <w:r>
        <w:rPr>
          <w:rFonts w:ascii="Times New Roman"/>
          <w:b w:val="false"/>
          <w:i w:val="false"/>
          <w:color w:val="000000"/>
          <w:sz w:val="28"/>
        </w:rPr>
        <w:t>
      Продолжение таблицы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9094"/>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фармацевтической услуги, тенге * *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фармацевтических услуг, подлежащая к оплате (тенге) (гр. 10 + гр.1 2+ гр.1 4)</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227"/>
    <w:p>
      <w:pPr>
        <w:spacing w:after="0"/>
        <w:ind w:left="0"/>
        <w:jc w:val="both"/>
      </w:pPr>
      <w:r>
        <w:rPr>
          <w:rFonts w:ascii="Times New Roman"/>
          <w:b w:val="false"/>
          <w:i w:val="false"/>
          <w:color w:val="000000"/>
          <w:sz w:val="28"/>
        </w:rPr>
        <w:t>
      Итого стоимость фармацевтической услуги в __________ составила__________ тенге.</w:t>
      </w:r>
      <w:r>
        <w:br/>
      </w:r>
      <w:r>
        <w:rPr>
          <w:rFonts w:ascii="Times New Roman"/>
          <w:b w:val="false"/>
          <w:i w:val="false"/>
          <w:color w:val="000000"/>
          <w:sz w:val="28"/>
        </w:rPr>
        <w:t xml:space="preserve">                                           (прописью)                   (прописью)</w:t>
      </w:r>
      <w:r>
        <w:br/>
      </w:r>
      <w:r>
        <w:rPr>
          <w:rFonts w:ascii="Times New Roman"/>
          <w:b w:val="false"/>
          <w:i w:val="false"/>
          <w:color w:val="000000"/>
          <w:sz w:val="28"/>
        </w:rPr>
        <w:t>Представлено: ТОО "СК-Фармация" ________________ ______________________________</w:t>
      </w:r>
      <w:r>
        <w:br/>
      </w:r>
      <w:r>
        <w:rPr>
          <w:rFonts w:ascii="Times New Roman"/>
          <w:b w:val="false"/>
          <w:i w:val="false"/>
          <w:color w:val="000000"/>
          <w:sz w:val="28"/>
        </w:rPr>
        <w:t xml:space="preserve">                                     (подпись, М.П.)***(ФИО, должность)</w:t>
      </w:r>
      <w:r>
        <w:br/>
      </w:r>
      <w:r>
        <w:rPr>
          <w:rFonts w:ascii="Times New Roman"/>
          <w:b w:val="false"/>
          <w:i w:val="false"/>
          <w:color w:val="000000"/>
          <w:sz w:val="28"/>
        </w:rPr>
        <w:t>Согласовано: НАО "Фонд социального медицинского страхования"</w:t>
      </w:r>
      <w:r>
        <w:br/>
      </w:r>
      <w:r>
        <w:rPr>
          <w:rFonts w:ascii="Times New Roman"/>
          <w:b w:val="false"/>
          <w:i w:val="false"/>
          <w:color w:val="000000"/>
          <w:sz w:val="28"/>
        </w:rPr>
        <w:t>_____________________________</w:t>
      </w:r>
      <w:r>
        <w:br/>
      </w:r>
      <w:r>
        <w:rPr>
          <w:rFonts w:ascii="Times New Roman"/>
          <w:b w:val="false"/>
          <w:i w:val="false"/>
          <w:color w:val="000000"/>
          <w:sz w:val="28"/>
        </w:rPr>
        <w:t>(подпись, М.П.)****</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должность)</w:t>
      </w:r>
    </w:p>
    <w:bookmarkEnd w:id="227"/>
    <w:bookmarkStart w:name="z303" w:id="228"/>
    <w:p>
      <w:pPr>
        <w:spacing w:after="0"/>
        <w:ind w:left="0"/>
        <w:jc w:val="both"/>
      </w:pPr>
      <w:r>
        <w:rPr>
          <w:rFonts w:ascii="Times New Roman"/>
          <w:b w:val="false"/>
          <w:i w:val="false"/>
          <w:color w:val="000000"/>
          <w:sz w:val="28"/>
        </w:rPr>
        <w:t xml:space="preserve">
      Примечание: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9751"/>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цена по прайс-листу единого дистрибьютора, за исключением лекарственных средств и медицинских изделий, содержащих наркотические средства, психотропные вещества и прекурсоры, цена по которым указывается по фиксированной цене.</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для лекарственных средств и медицинских изделий, не содержащих наркотические средства, психотропные вещества и прекурсоры. В случае реализации лекарственных средств и медицинских изделий через безвозмездный договор поставки, указанная графа не заполняется.</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для лекарственных средств и медицинских изделий, содержащих наркотические средства, психотропные вещества и прекурсоры.</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Сводный реестр в электронной форме, подписан электронной цифровой подписью обеим сторонами, печать не проставляется.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ҚР ДСМ-6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 стоимости</w:t>
            </w:r>
            <w:r>
              <w:br/>
            </w:r>
            <w:r>
              <w:rPr>
                <w:rFonts w:ascii="Times New Roman"/>
                <w:b w:val="false"/>
                <w:i w:val="false"/>
                <w:color w:val="000000"/>
                <w:sz w:val="20"/>
              </w:rPr>
              <w:t>фармацевтических услуг</w:t>
            </w:r>
            <w:r>
              <w:br/>
            </w:r>
            <w:r>
              <w:rPr>
                <w:rFonts w:ascii="Times New Roman"/>
                <w:b w:val="false"/>
                <w:i w:val="false"/>
                <w:color w:val="000000"/>
                <w:sz w:val="20"/>
              </w:rPr>
              <w:t>субъектам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229"/>
    <w:p>
      <w:pPr>
        <w:spacing w:after="0"/>
        <w:ind w:left="0"/>
        <w:jc w:val="left"/>
      </w:pPr>
      <w:r>
        <w:rPr>
          <w:rFonts w:ascii="Times New Roman"/>
          <w:b/>
          <w:i w:val="false"/>
          <w:color w:val="000000"/>
        </w:rPr>
        <w:t xml:space="preserve"> Акт оплаты стоимости фармацевтических услуг единому дистрибьютору</w:t>
      </w:r>
      <w:r>
        <w:br/>
      </w:r>
      <w:r>
        <w:rPr>
          <w:rFonts w:ascii="Times New Roman"/>
          <w:b/>
          <w:i w:val="false"/>
          <w:color w:val="000000"/>
        </w:rPr>
        <w:t>№_______ от "___" _________ 20 ___ года период с "___" _______ 20 ___ года по "___" ________ 20 ___ год</w:t>
      </w:r>
      <w:r>
        <w:br/>
      </w:r>
      <w:r>
        <w:rPr>
          <w:rFonts w:ascii="Times New Roman"/>
          <w:b/>
          <w:i w:val="false"/>
          <w:color w:val="000000"/>
        </w:rPr>
        <w:t>по Договору оплаты стоимости фармацевтических услуг единому дистрибьютору от "___" _________ 20 ___ года</w:t>
      </w:r>
    </w:p>
    <w:bookmarkEnd w:id="229"/>
    <w:bookmarkStart w:name="z308" w:id="230"/>
    <w:p>
      <w:pPr>
        <w:spacing w:after="0"/>
        <w:ind w:left="0"/>
        <w:jc w:val="both"/>
      </w:pPr>
      <w:r>
        <w:rPr>
          <w:rFonts w:ascii="Times New Roman"/>
          <w:b w:val="false"/>
          <w:i w:val="false"/>
          <w:color w:val="000000"/>
          <w:sz w:val="28"/>
        </w:rPr>
        <w:t>
      Наименование бюджетной программы: ______________________________</w:t>
      </w:r>
    </w:p>
    <w:bookmarkEnd w:id="230"/>
    <w:bookmarkStart w:name="z309" w:id="231"/>
    <w:p>
      <w:pPr>
        <w:spacing w:after="0"/>
        <w:ind w:left="0"/>
        <w:jc w:val="both"/>
      </w:pPr>
      <w:r>
        <w:rPr>
          <w:rFonts w:ascii="Times New Roman"/>
          <w:b w:val="false"/>
          <w:i w:val="false"/>
          <w:color w:val="000000"/>
          <w:sz w:val="28"/>
        </w:rPr>
        <w:t>
      Наименование подпрограммы: _____________________________________</w:t>
      </w:r>
    </w:p>
    <w:bookmarkEnd w:id="231"/>
    <w:bookmarkStart w:name="z310" w:id="232"/>
    <w:p>
      <w:pPr>
        <w:spacing w:after="0"/>
        <w:ind w:left="0"/>
        <w:jc w:val="both"/>
      </w:pPr>
      <w:r>
        <w:rPr>
          <w:rFonts w:ascii="Times New Roman"/>
          <w:b w:val="false"/>
          <w:i w:val="false"/>
          <w:color w:val="000000"/>
          <w:sz w:val="28"/>
        </w:rPr>
        <w:t>
      Общая сумма Договор оплаты стоимости фармацевтических услуг единому дистрибьютору:</w:t>
      </w:r>
    </w:p>
    <w:bookmarkEnd w:id="232"/>
    <w:bookmarkStart w:name="z311" w:id="233"/>
    <w:p>
      <w:pPr>
        <w:spacing w:after="0"/>
        <w:ind w:left="0"/>
        <w:jc w:val="both"/>
      </w:pPr>
      <w:r>
        <w:rPr>
          <w:rFonts w:ascii="Times New Roman"/>
          <w:b w:val="false"/>
          <w:i w:val="false"/>
          <w:color w:val="000000"/>
          <w:sz w:val="28"/>
        </w:rPr>
        <w:t>
      _____________________________________________________________________ тенге,</w:t>
      </w:r>
    </w:p>
    <w:bookmarkEnd w:id="233"/>
    <w:bookmarkStart w:name="z312" w:id="234"/>
    <w:p>
      <w:pPr>
        <w:spacing w:after="0"/>
        <w:ind w:left="0"/>
        <w:jc w:val="both"/>
      </w:pPr>
      <w:r>
        <w:rPr>
          <w:rFonts w:ascii="Times New Roman"/>
          <w:b w:val="false"/>
          <w:i w:val="false"/>
          <w:color w:val="000000"/>
          <w:sz w:val="28"/>
        </w:rPr>
        <w:t>
      в том числе общая сумма выплаченного аванса: ____________________________ тенге</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763"/>
        <w:gridCol w:w="694"/>
        <w:gridCol w:w="507"/>
        <w:gridCol w:w="1728"/>
        <w:gridCol w:w="2151"/>
        <w:gridCol w:w="3934"/>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аванса (предварительной платы), подлежащая удержанию, тенге</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удержанию, за исключением суммы аванса (предварительной платы) тенге</w:t>
            </w:r>
          </w:p>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оплате единому дистрибьютору, тенге (гр. 4 - гр. 5-гр.6)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 обеспеченных рецептов</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фармацевтической услуги, подлежащая к оплате согласно Сводного реестра данных о стоимости фармацевтической услуги, подлежащей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1"/>
        <w:gridCol w:w="59"/>
        <w:gridCol w:w="5550"/>
      </w:tblGrid>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5"/>
          <w:p>
            <w:pPr>
              <w:spacing w:after="20"/>
              <w:ind w:left="20"/>
              <w:jc w:val="both"/>
            </w:pPr>
            <w:r>
              <w:rPr>
                <w:rFonts w:ascii="Times New Roman"/>
                <w:b w:val="false"/>
                <w:i w:val="false"/>
                <w:color w:val="000000"/>
                <w:sz w:val="20"/>
              </w:rPr>
              <w:t>
НАО "Фонд социального медицинского  страхования"</w:t>
            </w:r>
            <w:r>
              <w:br/>
            </w:r>
            <w:r>
              <w:rPr>
                <w:rFonts w:ascii="Times New Roman"/>
                <w:b w:val="false"/>
                <w:i w:val="false"/>
                <w:color w:val="000000"/>
                <w:sz w:val="20"/>
              </w:rPr>
              <w:t>
</w:t>
            </w:r>
            <w:r>
              <w:rPr>
                <w:rFonts w:ascii="Times New Roman"/>
                <w:b w:val="false"/>
                <w:i w:val="false"/>
                <w:color w:val="000000"/>
                <w:sz w:val="20"/>
              </w:rPr>
              <w:t>Адрес: ________________________________</w:t>
            </w:r>
            <w:r>
              <w:br/>
            </w:r>
            <w:r>
              <w:rPr>
                <w:rFonts w:ascii="Times New Roman"/>
                <w:b w:val="false"/>
                <w:i w:val="false"/>
                <w:color w:val="000000"/>
                <w:sz w:val="20"/>
              </w:rPr>
              <w:t>
</w:t>
            </w:r>
            <w:r>
              <w:rPr>
                <w:rFonts w:ascii="Times New Roman"/>
                <w:b w:val="false"/>
                <w:i w:val="false"/>
                <w:color w:val="000000"/>
                <w:sz w:val="20"/>
              </w:rPr>
              <w:t>БИН: _________________________________</w:t>
            </w:r>
            <w:r>
              <w:br/>
            </w:r>
            <w:r>
              <w:rPr>
                <w:rFonts w:ascii="Times New Roman"/>
                <w:b w:val="false"/>
                <w:i w:val="false"/>
                <w:color w:val="000000"/>
                <w:sz w:val="20"/>
              </w:rPr>
              <w:t>
</w:t>
            </w:r>
            <w:r>
              <w:rPr>
                <w:rFonts w:ascii="Times New Roman"/>
                <w:b w:val="false"/>
                <w:i w:val="false"/>
                <w:color w:val="000000"/>
                <w:sz w:val="20"/>
              </w:rPr>
              <w:t>ИИК: _________________________________</w:t>
            </w:r>
            <w:r>
              <w:br/>
            </w:r>
            <w:r>
              <w:rPr>
                <w:rFonts w:ascii="Times New Roman"/>
                <w:b w:val="false"/>
                <w:i w:val="false"/>
                <w:color w:val="000000"/>
                <w:sz w:val="20"/>
              </w:rPr>
              <w:t>
</w:t>
            </w:r>
            <w:r>
              <w:rPr>
                <w:rFonts w:ascii="Times New Roman"/>
                <w:b w:val="false"/>
                <w:i w:val="false"/>
                <w:color w:val="000000"/>
                <w:sz w:val="20"/>
              </w:rPr>
              <w:t>БИК: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Код: __________________________________</w:t>
            </w:r>
            <w:r>
              <w:br/>
            </w:r>
            <w:r>
              <w:rPr>
                <w:rFonts w:ascii="Times New Roman"/>
                <w:b w:val="false"/>
                <w:i w:val="false"/>
                <w:color w:val="000000"/>
                <w:sz w:val="20"/>
              </w:rPr>
              <w:t>
</w:t>
            </w:r>
            <w:r>
              <w:rPr>
                <w:rFonts w:ascii="Times New Roman"/>
                <w:b w:val="false"/>
                <w:i w:val="false"/>
                <w:color w:val="000000"/>
                <w:sz w:val="20"/>
              </w:rPr>
              <w:t>КБЕ: 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 (Фамилия,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/подпись) (для акта на бумажном носителе)</w:t>
            </w:r>
            <w:r>
              <w:br/>
            </w:r>
            <w:r>
              <w:rPr>
                <w:rFonts w:ascii="Times New Roman"/>
                <w:b w:val="false"/>
                <w:i w:val="false"/>
                <w:color w:val="000000"/>
                <w:sz w:val="20"/>
              </w:rPr>
              <w:t>
</w:t>
            </w:r>
            <w:r>
              <w:rPr>
                <w:rFonts w:ascii="Times New Roman"/>
                <w:b w:val="false"/>
                <w:i w:val="false"/>
                <w:color w:val="000000"/>
                <w:sz w:val="20"/>
              </w:rPr>
              <w:t>Место печати для акта на бумажном носителе)</w:t>
            </w:r>
            <w:r>
              <w:br/>
            </w:r>
            <w:r>
              <w:rPr>
                <w:rFonts w:ascii="Times New Roman"/>
                <w:b w:val="false"/>
                <w:i w:val="false"/>
                <w:color w:val="000000"/>
                <w:sz w:val="20"/>
              </w:rPr>
              <w:t>
(при наличии)</w:t>
            </w:r>
          </w:p>
          <w:bookmarkEnd w:id="235"/>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6"/>
          <w:p>
            <w:pPr>
              <w:spacing w:after="20"/>
              <w:ind w:left="20"/>
              <w:jc w:val="both"/>
            </w:pPr>
            <w:r>
              <w:rPr>
                <w:rFonts w:ascii="Times New Roman"/>
                <w:b w:val="false"/>
                <w:i w:val="false"/>
                <w:color w:val="000000"/>
                <w:sz w:val="20"/>
              </w:rPr>
              <w:t>
ТОО "СК-Фармация"</w:t>
            </w:r>
            <w:r>
              <w:br/>
            </w:r>
            <w:r>
              <w:rPr>
                <w:rFonts w:ascii="Times New Roman"/>
                <w:b w:val="false"/>
                <w:i w:val="false"/>
                <w:color w:val="000000"/>
                <w:sz w:val="20"/>
              </w:rPr>
              <w:t>
</w:t>
            </w:r>
            <w:r>
              <w:rPr>
                <w:rFonts w:ascii="Times New Roman"/>
                <w:b w:val="false"/>
                <w:i w:val="false"/>
                <w:color w:val="000000"/>
                <w:sz w:val="20"/>
              </w:rPr>
              <w:t>Адрес:______________________________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/подпись) (для акта на бумажном носителе)</w:t>
            </w:r>
            <w:r>
              <w:br/>
            </w:r>
            <w:r>
              <w:rPr>
                <w:rFonts w:ascii="Times New Roman"/>
                <w:b w:val="false"/>
                <w:i w:val="false"/>
                <w:color w:val="000000"/>
                <w:sz w:val="20"/>
              </w:rPr>
              <w:t>
Место печати для акта на бумажном носителе) (при наличии)</w:t>
            </w:r>
          </w:p>
          <w:bookmarkEnd w:id="23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