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193a" w14:textId="c2a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марта 2018 года № 67. Зарегистрировано Департаментом юстиции Западно-Казахстанской области 3 апреля 2018 года № 5115. Утратило силу постановлением акимата Чингирлауского района Западно-Казахстанской области от 17 июня 2024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9 марта 2017 года № 39 "Об 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4766, опубликованное 24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отдела государственно-правовой работы и службы управления персоналом (кадровой службы) аппарата акима Чингирлауского района (Каримов Ж.Б.)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Чингирлауского района Сагынгереева Т.М.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порядок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(далее – служащие корпуса "Б").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Чингирлауского района Западно-Казахстанской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 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ключевых целевых индикаторов;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ключевых целевых индикаторов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ключевых целевых индикаторов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Ключевые целевые индикаторы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ключевыми целевыми индикаторами, он вносится на рассмотрение вышестоящему руководителю для утверждения.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ключевых целевых индикаторов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Ключевые целевые индикаторы являются: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ключевых целевых индикаторов);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(ключевые целевые индикаторы определяются с учетом имеющихся ресурсов, полномочий и ограничений);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ключевые целевые индикаторы в течение оцениваемого периода);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ключевых целевых индикаторов составляют 5.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ключевых целевых индикаторов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ключевых целевых индикаторов, предусмотренных индивидуальным планом работы, непосредственным руководителем осуществляется ежеквартальный мониторинг достижения установленных ключевых целевых индикаторов.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ключевых целевых индикаторов и необходимым для этого дальнейшим мерам.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ключевых целевых индикаторов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ключевых целевых индикаторов в следующем порядке: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ключевых целевых индикаторов ставится оценка "превосходно";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ключевых целевых индикаторов ставится оценка "эффективно";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ключевых целевых индикаторов ставится оценка "удовлетворительно";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ключевых целевых индикаторов ставится оценка "неудовлетворительно".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ключевых целевых индикаторов предусматривает полное исполнение предусмотренных индивидуальным планом показателей.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ключевых целевых индикаторных фактов.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акимата Чингирлауского района Западно-Казахстанской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 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Чингирлауского района Западно-Казахстанской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 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административного государственного служащего корпуса "Б"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* ожидаемое положительное изменение от достижения ключевого целевого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     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