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7b40" w14:textId="e887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20-9-VI. Зарегистрировано Департаментом юстиции Восточно-Казахстанской области 16 апреля 2018 года № 5612. Утратило силу - решением Бородулихинского районного маслихата Восточно-Казахстанской области от 19 октября 2018 года № 28-3-VI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28-3-VI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июня 2013 года № 15-7-V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2999, опубликовано в районных газетах "Пульс района", "Аудан тынысы" 2 августа 2013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специалистам государственных организаций социального обеспечения, образования, культуры, спорта и ветеринарии, в том числе ветеринарным специалистам ветеринарных пунктов, осуществляющих деятельность в области ветеринарии предоставляется в размере 15000 (пятнадцать тысяч) тенге.".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