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f268" w14:textId="e28f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14 декабря 2017 года № 175/18 "Об областном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марта 2018 года № 214/21. Зарегистрировано Департаментом юстиции Павлодарской области 16 марта 2018 года № 5921.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14 декабря 2017 года № 175/18 "Об областном бюджете на 2018 - 2020 годы" (зарегистрированное в Реестре государственной регистрации нормативных правовых актов за № 5741, опубликованное 22 декабря 2017 года в Эталлонном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"136442851" заменить цифрами "137464651";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"27734288" заменить цифрами "28734288";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"1890264" заменить цифрами "1608505";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"106817499" заменить цифрами "107121058";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"136350585" заменить цифрами "138437824";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"5079314" заменить цифрами "4728107";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"8961277" заменить цифрами "8610070";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"-288240" заменить цифрами "1295265";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"86500" заменить цифрами "1670005";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"-4698808" заменить цифрами "-6996545";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"4698808" заменить цифрами "6996545";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"1936287" заменить цифрами "2239127";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"467874" заменить цифрами "260198";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"2068313" заменить цифрами "2148034";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"25200" заменить цифрами "24797";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"222478" заменить цифрами "383912";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"659540" заменить цифрами "724788";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"602010" заменить цифрами "2370644";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"3440446" заменить цифрами "3472283";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"136663" заменить цифрами "209316";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"1143449" заменить цифрами "1140205";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"1594169" заменить цифрами "1170326";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"4459468" заменить цифрами "1781683";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"410274" заменить цифрами "392011";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"747248" заменить цифрами "627248";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"538247" заменить цифрами "507560";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214/21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78 228 934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