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4586" w14:textId="4df4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32 сессии Абайского районного маслихата Карагандинской области от 21 июня 2018 года № 32/353. Зарегистрировано Департаментом юстиции Карагандинской области 11 июля 2018 года № 4859. Утратило силу решением Абайского районного маслихата Карагандинской области от 29 апреля 2022 года № 23/221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29.04.2022 № 23/221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</w:t>
      </w:r>
      <w:r>
        <w:rPr>
          <w:rFonts w:ascii="Times New Roman"/>
          <w:b w:val="false"/>
          <w:i w:val="false"/>
          <w:color w:val="000000"/>
          <w:sz w:val="28"/>
        </w:rPr>
        <w:t>собрания местного сообщества по Абайскому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для города Абая, сел, поселков,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 и для сел, поселков, сельских округов с численностью населения две тысячи и менее человек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 № 32/353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по Абайскому району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 Абайскому району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Абайского районного маслихата Карагандинской области от 19.08.2021 </w:t>
      </w:r>
      <w:r>
        <w:rPr>
          <w:rFonts w:ascii="Times New Roman"/>
          <w:b w:val="false"/>
          <w:i w:val="false"/>
          <w:color w:val="000000"/>
          <w:sz w:val="28"/>
        </w:rPr>
        <w:t>№ 12/116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города, поселка, сельского округа и села, не входящего в состав сельских округов,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Абайским районным маслихатом.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Абай, села, поселка,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Абай, села, поселка, сельского округа по управлению коммунальной собственностью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Абай,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Абай,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Абайского района кандидатур на должность акима города Абай, села, поселка, сельского округа для дальнейшего внесения в соответствующую районную избирательную комиссию для регистрации в качестве кандидата в акимы города Абай,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Абай,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Абайского районного маслихата Карагандинской области от 19.08.2021 </w:t>
      </w:r>
      <w:r>
        <w:rPr>
          <w:rFonts w:ascii="Times New Roman"/>
          <w:b w:val="false"/>
          <w:i w:val="false"/>
          <w:color w:val="000000"/>
          <w:sz w:val="28"/>
        </w:rPr>
        <w:t>№ 12/116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акимами города Абай, сел, поселков, сельских округов (далее - аким)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Абайского районного маслихата Карагандинской области от 19.08.2021 </w:t>
      </w:r>
      <w:r>
        <w:rPr>
          <w:rFonts w:ascii="Times New Roman"/>
          <w:b w:val="false"/>
          <w:i w:val="false"/>
          <w:color w:val="000000"/>
          <w:sz w:val="28"/>
        </w:rPr>
        <w:t>№ 12/116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на основе предложений, вносимых членами собрания, акимом соответствующей территории.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Абайского районного маслихата, представители аппарата акима Абайского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34"/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Собрание в рамках своих полномочий принимает решения большинством голосов присутствующих на созыве членов собрания.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39"/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Абай, села, поселка,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 Абай,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Абай, села, поселка, сельского округа подписывается председателем и секретарем собрания и в течение пяти рабочих дней передается на рассмотрение в Абайский районный маслихат.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Абайского районного маслихата Карагандинской области от 19.08.2021 </w:t>
      </w:r>
      <w:r>
        <w:rPr>
          <w:rFonts w:ascii="Times New Roman"/>
          <w:b w:val="false"/>
          <w:i w:val="false"/>
          <w:color w:val="000000"/>
          <w:sz w:val="28"/>
        </w:rPr>
        <w:t>№ 12/116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Абай, села, поселка,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акима, вопрос разрешается вышестоящим акимом после его предварительного обсуждения на заседании Абайского районного маслихата.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Абайского районного маслихата Карагандинской области от 19.08.2021 </w:t>
      </w:r>
      <w:r>
        <w:rPr>
          <w:rFonts w:ascii="Times New Roman"/>
          <w:b w:val="false"/>
          <w:i w:val="false"/>
          <w:color w:val="000000"/>
          <w:sz w:val="28"/>
        </w:rPr>
        <w:t>№ 12/116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решений собрания доводятся аппаратом акима до членов собрания в течение пяти рабочих дней.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акимом.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через средства массовой информации или иными способами.</w:t>
      </w:r>
    </w:p>
    <w:bookmarkEnd w:id="44"/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Абайского района или вышестоящим руководителям должностных лиц ответственных за исполнение решений собрания.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Абайского района или вышестоящим руководством соответствующих должностных лиц.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