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bf32" w14:textId="ad4bf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XIХ сессии Шахтинского городского маслихата от 26 декабря 2017 года № 1460/19 "О городском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28 ноября 2018 года № 1572/27. Зарегистрировано Департаментом юстиции Карагандинской области 6 декабря 2018 года № 5028.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XIХ сессии Шахтинского городского маслихата от 26 декабря 2017 года № 1460/19 "О городском бюджете на 2018 – 2020 годы" (зарегистрировано в Реестре государственной регистрации нормативных актов за № 4531, опубликовано в Эталонном контрольном банке нормативных правовых актов Республики Казахстан в электронном виде от 16 января 2018 года, в газете "Шахтинский вестник" № 23 от 8 июня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 – 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7 307 832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1 233 064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23 044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89 172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5 950 691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11 861 тысячи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7 406 796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минус 30 000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30 000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44 000 тысяч тенге: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44 000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112 964 тыс.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112 964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30 000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142 964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2018 года № 1572/27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7 406 796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4858246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28 872 8726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2018 года № 1572/27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XIX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автомотизированного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 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проект "Строительство котельной в поселке Шахан города Шахтинск"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строительство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XХVII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ноября 2018 года № 1572/27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XIХ сессии Шахтинского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2017 года № 1460/19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интернет-сайтов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на проект "Строительство котельной в поселке Шахан города Шахтинск"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