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dd95" w14:textId="52fd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 марта 2018 года № 139. Зарегистрировано Управлением юстиции Кобдинского района Актюбинской области 27 марта 2018 года № 3-7-158. Утратило силу решением Кобдинского районного маслихата Актюбинской области от 16 марта 2020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16.03.2020 № 304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в Кобдинском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Кобдинского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апреля 2012 года № 19 "Об установлении ставок единого фиксированного налога" (зарегистрированное в Реестре государственной регистрации нормативных правовых актов № 3-7-143, опубликованное 24 мая 2012 года в районной газете "Қобда");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13 марта 2017 года № 71 "О внесении изменений в решение Кобдинского районного маслихата от 25 апреля 2012 года № 19 "Об установлении единых ставок фиксированного налога" (зарегистрированное в Реестре государственной регистрации нормативных правовых актов № 5384, опубликованное 10 апреля 2017 года в районной газете "Қобда").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 марта 2018 года №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Кобдинсском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 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