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caf" w14:textId="f863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марта 2018 года № С-25/2. Зарегистрировано Департаментом юстиции Акмолинской области 30 марта 2018 года № 6498. Утратило силу решением Шортандинского районного маслихата Акмолинской области от 13 мая 2021 года № 7С-5/2.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7С-5/2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Шортандинского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 от 2 февраля 2017 года № С-13/2 (зарегистрировано в Реестре государственной регистрации нормативных правовых актов № 5800, опубликовано 16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маслихата Шортандинского района"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главный специалист аппарата районного маслихата, в должностные обязанности которого входит ведение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районного маслихата, в должностные обязанности которого входит ведение кадровой работы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аппарата районного маслихата,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