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c4b3" w14:textId="554c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Атбасарском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28 ноября 2018 года № 6С 25/5. Зарегистрировано Департаментом юстиции Акмолинской области 14 декабря 2018 года № 6933. Утратило силу решением Атбасарского районного маслихата Акмолинской области от 9 июня 2020 года № 6С 40/3</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09.06.2020 </w:t>
      </w:r>
      <w:r>
        <w:rPr>
          <w:rFonts w:ascii="Times New Roman"/>
          <w:b w:val="false"/>
          <w:i w:val="false"/>
          <w:color w:val="ff0000"/>
          <w:sz w:val="28"/>
        </w:rPr>
        <w:t>№ 6С 40/3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97 </w:t>
      </w:r>
      <w:r>
        <w:rPr>
          <w:rFonts w:ascii="Times New Roman"/>
          <w:b w:val="false"/>
          <w:i w:val="false"/>
          <w:color w:val="000000"/>
          <w:sz w:val="28"/>
        </w:rPr>
        <w:t xml:space="preserve">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Атбасарский районный маслихат РЕШИЛ:</w:t>
      </w:r>
    </w:p>
    <w:bookmarkEnd w:id="0"/>
    <w:bookmarkStart w:name="z2" w:id="1"/>
    <w:p>
      <w:pPr>
        <w:spacing w:after="0"/>
        <w:ind w:left="0"/>
        <w:jc w:val="both"/>
      </w:pPr>
      <w:r>
        <w:rPr>
          <w:rFonts w:ascii="Times New Roman"/>
          <w:b w:val="false"/>
          <w:i w:val="false"/>
          <w:color w:val="000000"/>
          <w:sz w:val="28"/>
        </w:rPr>
        <w:t>
      1. Определить размер и порядок оказания жилищной помощи в Атбасарском районе согласно приложению.</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Атбасарского районного маслихата: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определении</w:t>
      </w:r>
      <w:r>
        <w:rPr>
          <w:rFonts w:ascii="Times New Roman"/>
          <w:b w:val="false"/>
          <w:i w:val="false"/>
          <w:color w:val="000000"/>
          <w:sz w:val="28"/>
        </w:rPr>
        <w:t xml:space="preserve"> порядка и размера оказания жилищной помощи малообеспеченным семьям (гражданам) проживающим в Атбасарском районе" от 9 февраля 2015 года № 5С 31/5 (зарегистрировано в Реестре государственной регистрации нормативных правовых актов № 4679, опубликовано 27 марта 2015 года в газетах "Атбасар", "Простор");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Атбасарского районного маслихата от 9 февраля 2015 года № 5С 31/5 "Об определении порядка и размера оказания жилищной помощи малообеспеченным семьям (гражданам) проживающим в Атбасарском районе"" от 27 апреля 2016 года № 6С 2/5 (зарегистрировано в Реестре государственной регистрации нормативных правовых актов № 5341, опубликовано 20 мая 2016 года в газетах "Атбасар", "Простор").</w:t>
      </w:r>
    </w:p>
    <w:bookmarkStart w:name="z4" w:id="3"/>
    <w:p>
      <w:pPr>
        <w:spacing w:after="0"/>
        <w:ind w:left="0"/>
        <w:jc w:val="both"/>
      </w:pPr>
      <w:r>
        <w:rPr>
          <w:rFonts w:ascii="Times New Roman"/>
          <w:b w:val="false"/>
          <w:i w:val="false"/>
          <w:color w:val="000000"/>
          <w:sz w:val="28"/>
        </w:rPr>
        <w:t>
      3.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КомбатуровА.Т.</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Атбасарского</w:t>
            </w:r>
            <w:r>
              <w:br/>
            </w:r>
            <w:r>
              <w:rPr>
                <w:rFonts w:ascii="Times New Roman"/>
                <w:b w:val="false"/>
                <w:i/>
                <w:color w:val="000000"/>
                <w:sz w:val="20"/>
              </w:rPr>
              <w:t>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ноября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28 ноября</w:t>
            </w:r>
            <w:r>
              <w:br/>
            </w:r>
            <w:r>
              <w:rPr>
                <w:rFonts w:ascii="Times New Roman"/>
                <w:b w:val="false"/>
                <w:i w:val="false"/>
                <w:color w:val="000000"/>
                <w:sz w:val="20"/>
              </w:rPr>
              <w:t>2018 года № 6С 25/5</w:t>
            </w:r>
          </w:p>
        </w:tc>
      </w:tr>
    </w:tbl>
    <w:bookmarkStart w:name="z6" w:id="4"/>
    <w:p>
      <w:pPr>
        <w:spacing w:after="0"/>
        <w:ind w:left="0"/>
        <w:jc w:val="left"/>
      </w:pPr>
      <w:r>
        <w:rPr>
          <w:rFonts w:ascii="Times New Roman"/>
          <w:b/>
          <w:i w:val="false"/>
          <w:color w:val="000000"/>
        </w:rPr>
        <w:t xml:space="preserve"> Размер и порядок оказания жилищной помощи в Атбасарском районе</w:t>
      </w:r>
    </w:p>
    <w:bookmarkEnd w:id="4"/>
    <w:bookmarkStart w:name="z7" w:id="5"/>
    <w:p>
      <w:pPr>
        <w:spacing w:after="0"/>
        <w:ind w:left="0"/>
        <w:jc w:val="left"/>
      </w:pPr>
      <w:r>
        <w:rPr>
          <w:rFonts w:ascii="Times New Roman"/>
          <w:b/>
          <w:i w:val="false"/>
          <w:color w:val="000000"/>
        </w:rPr>
        <w:t xml:space="preserve"> Глава 1. Размер оказания жилищной помощи</w:t>
      </w:r>
    </w:p>
    <w:bookmarkEnd w:id="5"/>
    <w:bookmarkStart w:name="z8" w:id="6"/>
    <w:p>
      <w:pPr>
        <w:spacing w:after="0"/>
        <w:ind w:left="0"/>
        <w:jc w:val="both"/>
      </w:pPr>
      <w:r>
        <w:rPr>
          <w:rFonts w:ascii="Times New Roman"/>
          <w:b w:val="false"/>
          <w:i w:val="false"/>
          <w:color w:val="000000"/>
          <w:sz w:val="28"/>
        </w:rPr>
        <w:t>
      1. Уполномоченным органом по назначению жилищной помощи определено государственное учреждение "Отдел занятости и социальных программ Атбасарского района", который исчисляет совокупный доход семьи (гражданина) за квартал, предшествовавший кварталу обращения за назначением жилищной помощи, в порядке, определяемом действующим законодательством.</w:t>
      </w:r>
    </w:p>
    <w:bookmarkEnd w:id="6"/>
    <w:bookmarkStart w:name="z9" w:id="7"/>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Атбасарского районного маслихата Акмолинской области от 04.12.2019 </w:t>
      </w:r>
      <w:r>
        <w:rPr>
          <w:rFonts w:ascii="Times New Roman"/>
          <w:b w:val="false"/>
          <w:i w:val="false"/>
          <w:color w:val="000000"/>
          <w:sz w:val="28"/>
        </w:rPr>
        <w:t>№ 6С 35/4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Доля предельно допустимых расходов:</w:t>
      </w:r>
    </w:p>
    <w:bookmarkEnd w:id="8"/>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 семьи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изложен в новой редакции на казахском языке, текст на русском языке не меняется решением Атбасарского районного маслихата Акмолинской области от 04.12.2019 </w:t>
      </w:r>
      <w:r>
        <w:rPr>
          <w:rFonts w:ascii="Times New Roman"/>
          <w:b w:val="false"/>
          <w:i w:val="false"/>
          <w:color w:val="000000"/>
          <w:sz w:val="28"/>
        </w:rPr>
        <w:t>№ 6С 35/4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9"/>
    <w:bookmarkStart w:name="z12" w:id="10"/>
    <w:p>
      <w:pPr>
        <w:spacing w:after="0"/>
        <w:ind w:left="0"/>
        <w:jc w:val="left"/>
      </w:pPr>
      <w:r>
        <w:rPr>
          <w:rFonts w:ascii="Times New Roman"/>
          <w:b/>
          <w:i w:val="false"/>
          <w:color w:val="000000"/>
        </w:rPr>
        <w:t xml:space="preserve"> Глава 2. Порядок оказания жилищной помощи</w:t>
      </w:r>
    </w:p>
    <w:bookmarkEnd w:id="10"/>
    <w:bookmarkStart w:name="z13" w:id="11"/>
    <w:p>
      <w:pPr>
        <w:spacing w:after="0"/>
        <w:ind w:left="0"/>
        <w:jc w:val="both"/>
      </w:pPr>
      <w:r>
        <w:rPr>
          <w:rFonts w:ascii="Times New Roman"/>
          <w:b w:val="false"/>
          <w:i w:val="false"/>
          <w:color w:val="000000"/>
          <w:sz w:val="28"/>
        </w:rPr>
        <w:t>
      5. Жилищная помощь предоставляется за счет средств районного бюджета малообеспеченным семьям (гражданам), постоянно проживающим в Атбасарском районе, на оплату:</w:t>
      </w:r>
    </w:p>
    <w:bookmarkEnd w:id="11"/>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Атбасарского районного маслихата Акмолинской области от 04.12.2019 </w:t>
      </w:r>
      <w:r>
        <w:rPr>
          <w:rFonts w:ascii="Times New Roman"/>
          <w:b w:val="false"/>
          <w:i w:val="false"/>
          <w:color w:val="000000"/>
          <w:sz w:val="28"/>
        </w:rPr>
        <w:t>№ 6С 35/4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6. Назначение жилищной помощи производится на полный текущий квартал, независимо от даты подачи заявления, при этом доходы семьи (граждан) и расходы на коммунальные услуги учитываются за истекший квартал.</w:t>
      </w:r>
    </w:p>
    <w:bookmarkEnd w:id="12"/>
    <w:bookmarkStart w:name="z18" w:id="13"/>
    <w:p>
      <w:pPr>
        <w:spacing w:after="0"/>
        <w:ind w:left="0"/>
        <w:jc w:val="both"/>
      </w:pPr>
      <w:r>
        <w:rPr>
          <w:rFonts w:ascii="Times New Roman"/>
          <w:b w:val="false"/>
          <w:i w:val="false"/>
          <w:color w:val="000000"/>
          <w:sz w:val="28"/>
        </w:rPr>
        <w:t>
      7. Расходы по коммунальным услугам берутся по предъявленным поставщикам счетам на оплату коммунальных услуг.</w:t>
      </w:r>
    </w:p>
    <w:bookmarkEnd w:id="13"/>
    <w:bookmarkStart w:name="z19" w:id="14"/>
    <w:p>
      <w:pPr>
        <w:spacing w:after="0"/>
        <w:ind w:left="0"/>
        <w:jc w:val="both"/>
      </w:pPr>
      <w:r>
        <w:rPr>
          <w:rFonts w:ascii="Times New Roman"/>
          <w:b w:val="false"/>
          <w:i w:val="false"/>
          <w:color w:val="000000"/>
          <w:sz w:val="28"/>
        </w:rPr>
        <w:t>
      8. Расходы потребления электроэнергии, холодной воды, канализации, горячей воды, мусороудаления и теплоснабжения, оплачиваются по фактическим затратам за предыдущий квартал.</w:t>
      </w:r>
    </w:p>
    <w:bookmarkEnd w:id="14"/>
    <w:bookmarkStart w:name="z20" w:id="15"/>
    <w:p>
      <w:pPr>
        <w:spacing w:after="0"/>
        <w:ind w:left="0"/>
        <w:jc w:val="both"/>
      </w:pPr>
      <w:r>
        <w:rPr>
          <w:rFonts w:ascii="Times New Roman"/>
          <w:b w:val="false"/>
          <w:i w:val="false"/>
          <w:color w:val="000000"/>
          <w:sz w:val="28"/>
        </w:rPr>
        <w:t xml:space="preserve">
      9.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5"/>
    <w:bookmarkStart w:name="z21" w:id="16"/>
    <w:p>
      <w:pPr>
        <w:spacing w:after="0"/>
        <w:ind w:left="0"/>
        <w:jc w:val="left"/>
      </w:pPr>
      <w:r>
        <w:rPr>
          <w:rFonts w:ascii="Times New Roman"/>
          <w:b/>
          <w:i w:val="false"/>
          <w:color w:val="000000"/>
        </w:rPr>
        <w:t xml:space="preserve"> Глава 3. Порядок назначения жилищной помощи</w:t>
      </w:r>
    </w:p>
    <w:bookmarkEnd w:id="16"/>
    <w:bookmarkStart w:name="z22" w:id="17"/>
    <w:p>
      <w:pPr>
        <w:spacing w:after="0"/>
        <w:ind w:left="0"/>
        <w:jc w:val="both"/>
      </w:pPr>
      <w:r>
        <w:rPr>
          <w:rFonts w:ascii="Times New Roman"/>
          <w:b w:val="false"/>
          <w:i w:val="false"/>
          <w:color w:val="000000"/>
          <w:sz w:val="28"/>
        </w:rPr>
        <w:t xml:space="preserve">
      10.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(далее – Правила).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Атбасарского районного маслихата Акмолинской области от 04.12.2019 </w:t>
      </w:r>
      <w:r>
        <w:rPr>
          <w:rFonts w:ascii="Times New Roman"/>
          <w:b w:val="false"/>
          <w:i w:val="false"/>
          <w:color w:val="000000"/>
          <w:sz w:val="28"/>
        </w:rPr>
        <w:t>№ 6С 35/4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11. При приеме документов через Государственную корпорацию услугополучателю выдается расписка о приеме соответствующих документов.</w:t>
      </w:r>
    </w:p>
    <w:bookmarkEnd w:id="18"/>
    <w:bookmarkStart w:name="z36" w:id="19"/>
    <w:p>
      <w:pPr>
        <w:spacing w:after="0"/>
        <w:ind w:left="0"/>
        <w:jc w:val="both"/>
      </w:pPr>
      <w:r>
        <w:rPr>
          <w:rFonts w:ascii="Times New Roman"/>
          <w:b w:val="false"/>
          <w:i w:val="false"/>
          <w:color w:val="000000"/>
          <w:sz w:val="28"/>
        </w:rPr>
        <w:t xml:space="preserve">
      12.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работник Государственной корпорации выдает расписку об отказе в приеме документов.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Атбасарского районного маслихата Акмолинской области от 04.12.2019 </w:t>
      </w:r>
      <w:r>
        <w:rPr>
          <w:rFonts w:ascii="Times New Roman"/>
          <w:b w:val="false"/>
          <w:i w:val="false"/>
          <w:color w:val="000000"/>
          <w:sz w:val="28"/>
        </w:rPr>
        <w:t>№ 6С 35/4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13.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20"/>
    <w:p>
      <w:pPr>
        <w:spacing w:after="0"/>
        <w:ind w:left="0"/>
        <w:jc w:val="both"/>
      </w:pPr>
      <w:r>
        <w:rPr>
          <w:rFonts w:ascii="Times New Roman"/>
          <w:b w:val="false"/>
          <w:i w:val="false"/>
          <w:color w:val="000000"/>
          <w:sz w:val="28"/>
        </w:rPr>
        <w:t>
      14.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Start w:name="z38" w:id="21"/>
    <w:p>
      <w:pPr>
        <w:spacing w:after="0"/>
        <w:ind w:left="0"/>
        <w:jc w:val="both"/>
      </w:pPr>
      <w:r>
        <w:rPr>
          <w:rFonts w:ascii="Times New Roman"/>
          <w:b w:val="false"/>
          <w:i w:val="false"/>
          <w:color w:val="000000"/>
          <w:sz w:val="28"/>
        </w:rPr>
        <w:t>
      15.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21"/>
    <w:bookmarkStart w:name="z39" w:id="22"/>
    <w:p>
      <w:pPr>
        <w:spacing w:after="0"/>
        <w:ind w:left="0"/>
        <w:jc w:val="both"/>
      </w:pPr>
      <w:r>
        <w:rPr>
          <w:rFonts w:ascii="Times New Roman"/>
          <w:b w:val="false"/>
          <w:i w:val="false"/>
          <w:color w:val="000000"/>
          <w:sz w:val="28"/>
        </w:rPr>
        <w:t>
      16.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2"/>
    <w:bookmarkStart w:name="z40" w:id="23"/>
    <w:p>
      <w:pPr>
        <w:spacing w:after="0"/>
        <w:ind w:left="0"/>
        <w:jc w:val="left"/>
      </w:pPr>
      <w:r>
        <w:rPr>
          <w:rFonts w:ascii="Times New Roman"/>
          <w:b/>
          <w:i w:val="false"/>
          <w:color w:val="000000"/>
        </w:rPr>
        <w:t xml:space="preserve"> Глава 4. Выплата жилищной помощи</w:t>
      </w:r>
    </w:p>
    <w:bookmarkEnd w:id="23"/>
    <w:bookmarkStart w:name="z41" w:id="24"/>
    <w:p>
      <w:pPr>
        <w:spacing w:after="0"/>
        <w:ind w:left="0"/>
        <w:jc w:val="both"/>
      </w:pPr>
      <w:r>
        <w:rPr>
          <w:rFonts w:ascii="Times New Roman"/>
          <w:b w:val="false"/>
          <w:i w:val="false"/>
          <w:color w:val="000000"/>
          <w:sz w:val="28"/>
        </w:rPr>
        <w:t>
      17. Выплата жилищной помощи малообеспеченным семьям (гражданам) осуществляется государственным учреждением "Отдел занятости и социальных программ Атбасарского района" через банки второго уровня.</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