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1ee2" w14:textId="8bf1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9 июня 2016 года № А-7/266 "Об определении перечня приоритетных направлений расходов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мая 2018 года № А-5/198. Зарегистрировано Департаментом юстиции Акмолинской области 25 мая 2018 года № 6627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перечня приоритетных направлений расходов областного бюджета" от 9 июня 2016 года № А-7/266 (зарегистрировано в Реестре государственной регистрации нормативных правовых актов № 5439, опубликовано 18 июля 2016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Алименты, обязательные пенсионные взносы, добровольные пенсионные взносы, социальные отчисления, отчисления и (или) взносы на обязательное социальное медицинское страхование, пособия и другие социальные выплаты, стипендии.".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Бектенова О.А.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