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d7d9" w14:textId="30ed7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выпуска исламских ценных бумаг, рассмотрения отчетов об итогах их размещения и погашения, а также их аннулирования, Правил составления и оформления проспекта выпуска исламских ценных бумаг, изменений и (или) дополнений в проспект выпуска исламских ценных бумаг</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ноября 2018 года № 298. Зарегистрировано в Министерстве юстиции Республики Казахстан 14 января 2019 года № 18175.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Настоящее постановление вводится в действие с 1 января 2019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государственной регистрации выпуска исламских ценных бумаг, рассмотрения отчетов об итогах их размещения и погашения, а также их аннулирования согласно приложению 1 к настоящему постановлению;</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составления и оформления проспекта выпуска исламских ценных бумаг, изменений и (или) дополнений в проспект выпуска исламских ценных бумаг согласно приложению 2 к настоящему постановлению.</w:t>
      </w:r>
    </w:p>
    <w:bookmarkEnd w:id="3"/>
    <w:bookmarkStart w:name="z9"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19 декабря 2015 года № 251 "Об утверждении Правил выпуска, обращения и погашения исламских ценных бумаг и их государственной регистрации, рассмотрения отчетов об итогах размещения и погашения, и аннулирования выпуска исламских ценных бумаг, а также Требований к проспекту выпуска исламских ценных бумаг" (зарегистрировано в Реестре государственной регистрации нормативных правовых актов под № 13006, опубликовано 1 марта 2016 года в информационно-правовой системе "Әділет").</w:t>
      </w:r>
    </w:p>
    <w:bookmarkEnd w:id="4"/>
    <w:bookmarkStart w:name="z10" w:id="5"/>
    <w:p>
      <w:pPr>
        <w:spacing w:after="0"/>
        <w:ind w:left="0"/>
        <w:jc w:val="both"/>
      </w:pPr>
      <w:r>
        <w:rPr>
          <w:rFonts w:ascii="Times New Roman"/>
          <w:b w:val="false"/>
          <w:i w:val="false"/>
          <w:color w:val="000000"/>
          <w:sz w:val="28"/>
        </w:rPr>
        <w:t>
      3. Департаменту регулирования небанковских финансовых организаций (Кошербаева А.М.) в установленном законодательством Республики Казахстан порядке обеспечить:</w:t>
      </w:r>
    </w:p>
    <w:bookmarkEnd w:id="5"/>
    <w:bookmarkStart w:name="z11" w:id="6"/>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3" w:id="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
    <w:bookmarkStart w:name="z14"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9"/>
    <w:bookmarkStart w:name="z15" w:id="10"/>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0"/>
    <w:bookmarkStart w:name="z16" w:id="11"/>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11"/>
    <w:bookmarkStart w:name="z17" w:id="12"/>
    <w:p>
      <w:pPr>
        <w:spacing w:after="0"/>
        <w:ind w:left="0"/>
        <w:jc w:val="both"/>
      </w:pPr>
      <w:r>
        <w:rPr>
          <w:rFonts w:ascii="Times New Roman"/>
          <w:b w:val="false"/>
          <w:i w:val="false"/>
          <w:color w:val="000000"/>
          <w:sz w:val="28"/>
        </w:rPr>
        <w:t>
      6. Настоящее постановление вводится в действие с 1 января 2019 года и подлежит официальному опубликованию.</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2018 года № 298</w:t>
            </w:r>
          </w:p>
        </w:tc>
      </w:tr>
    </w:tbl>
    <w:bookmarkStart w:name="z20" w:id="13"/>
    <w:p>
      <w:pPr>
        <w:spacing w:after="0"/>
        <w:ind w:left="0"/>
        <w:jc w:val="left"/>
      </w:pPr>
      <w:r>
        <w:rPr>
          <w:rFonts w:ascii="Times New Roman"/>
          <w:b/>
          <w:i w:val="false"/>
          <w:color w:val="000000"/>
        </w:rPr>
        <w:t xml:space="preserve"> Правила государственной регистрации выпуска исламских ценных бумаг, рассмотрения отчетов об итогах их размещения и погашения, а также их аннулирования</w:t>
      </w:r>
    </w:p>
    <w:bookmarkEnd w:id="13"/>
    <w:bookmarkStart w:name="z21" w:id="14"/>
    <w:p>
      <w:pPr>
        <w:spacing w:after="0"/>
        <w:ind w:left="0"/>
        <w:jc w:val="left"/>
      </w:pPr>
      <w:r>
        <w:rPr>
          <w:rFonts w:ascii="Times New Roman"/>
          <w:b/>
          <w:i w:val="false"/>
          <w:color w:val="000000"/>
        </w:rPr>
        <w:t xml:space="preserve"> Глава 1. Общие положения</w:t>
      </w:r>
    </w:p>
    <w:bookmarkEnd w:id="14"/>
    <w:bookmarkStart w:name="z22" w:id="15"/>
    <w:p>
      <w:pPr>
        <w:spacing w:after="0"/>
        <w:ind w:left="0"/>
        <w:jc w:val="both"/>
      </w:pPr>
      <w:r>
        <w:rPr>
          <w:rFonts w:ascii="Times New Roman"/>
          <w:b w:val="false"/>
          <w:i w:val="false"/>
          <w:color w:val="000000"/>
          <w:sz w:val="28"/>
        </w:rPr>
        <w:t xml:space="preserve">
      1. Настоящие Правила государственной регистрации выпуска исламских ценных бумаг, рассмотрения отчетов об итогах их размещения и погашения, а также их аннулирования (далее – Правила) разработаны в соответствии с законами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(далее – Закон о рынке ценных бумаг),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2. Правила определяют условия и порядок государственной регистрации выпуска исламских ценных бумаг (исламских арендных сертификатов и исламских сертификатов участия), рассмотрения отчетов об итогах их размещения и погашения, а также их аннулирования.</w:t>
      </w:r>
    </w:p>
    <w:bookmarkEnd w:id="16"/>
    <w:bookmarkStart w:name="z24" w:id="17"/>
    <w:p>
      <w:pPr>
        <w:spacing w:after="0"/>
        <w:ind w:left="0"/>
        <w:jc w:val="left"/>
      </w:pPr>
      <w:r>
        <w:rPr>
          <w:rFonts w:ascii="Times New Roman"/>
          <w:b/>
          <w:i w:val="false"/>
          <w:color w:val="000000"/>
        </w:rPr>
        <w:t xml:space="preserve"> Глава 2. Порядок и условия государственной регистрации выпуска исламских ценных бумаг</w:t>
      </w:r>
    </w:p>
    <w:bookmarkEnd w:id="17"/>
    <w:bookmarkStart w:name="z25" w:id="18"/>
    <w:p>
      <w:pPr>
        <w:spacing w:after="0"/>
        <w:ind w:left="0"/>
        <w:jc w:val="both"/>
      </w:pPr>
      <w:r>
        <w:rPr>
          <w:rFonts w:ascii="Times New Roman"/>
          <w:b w:val="false"/>
          <w:i w:val="false"/>
          <w:color w:val="000000"/>
          <w:sz w:val="28"/>
        </w:rPr>
        <w:t>
      3. Для государственной регистрации выпуска исламских ценных бумаг исламская специальная финансовая компания (далее – эмитент) представляет в уполномоченный орган по регулированию, контролю и надзору финансового рынка и финансовых организаций (далее – уполномоченный орган) следующие документы на бумажном носителе:</w:t>
      </w:r>
    </w:p>
    <w:bookmarkEnd w:id="18"/>
    <w:bookmarkStart w:name="z26" w:id="19"/>
    <w:p>
      <w:pPr>
        <w:spacing w:after="0"/>
        <w:ind w:left="0"/>
        <w:jc w:val="both"/>
      </w:pPr>
      <w:r>
        <w:rPr>
          <w:rFonts w:ascii="Times New Roman"/>
          <w:b w:val="false"/>
          <w:i w:val="false"/>
          <w:color w:val="000000"/>
          <w:sz w:val="28"/>
        </w:rPr>
        <w:t>
      1) заявление, составленное в произвольной форме, с указанием вида исламской ценной бумаги и подписанное руководителем исполнительного органа (лицом, единолично осуществляющим функции исполнительного органа) эмитента либо лицом, уполномоченным на подписание (с представлением копии подтверждающего документа);</w:t>
      </w:r>
    </w:p>
    <w:bookmarkEnd w:id="19"/>
    <w:bookmarkStart w:name="z27" w:id="20"/>
    <w:p>
      <w:pPr>
        <w:spacing w:after="0"/>
        <w:ind w:left="0"/>
        <w:jc w:val="both"/>
      </w:pPr>
      <w:r>
        <w:rPr>
          <w:rFonts w:ascii="Times New Roman"/>
          <w:b w:val="false"/>
          <w:i w:val="false"/>
          <w:color w:val="000000"/>
          <w:sz w:val="28"/>
        </w:rPr>
        <w:t>
      2) копия решения органа эмитента о выпуске исламских ценных бумаг, содержащего сведения о структуре выпуска, размещении, об обращении и погашении исламских ценных бумаг, об использовании средств, полученных эмитентом в результате размещения исламских ценных бумаг, о правах держателей исламских ценных бумаг;</w:t>
      </w:r>
    </w:p>
    <w:bookmarkEnd w:id="20"/>
    <w:bookmarkStart w:name="z28" w:id="21"/>
    <w:p>
      <w:pPr>
        <w:spacing w:after="0"/>
        <w:ind w:left="0"/>
        <w:jc w:val="both"/>
      </w:pPr>
      <w:r>
        <w:rPr>
          <w:rFonts w:ascii="Times New Roman"/>
          <w:b w:val="false"/>
          <w:i w:val="false"/>
          <w:color w:val="000000"/>
          <w:sz w:val="28"/>
        </w:rPr>
        <w:t xml:space="preserve">
      3) проспект выпуска исламских ценных бумаг, согласованный с советом по принципам исламского финансирования, составленный и оформленный в соответствии со структурой проспекта выпуска исламских ценных бумаг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составления и оформления проспекта выпуска исламских ценных бумаг, изменений и (или) дополнений в проспект выпуска исламских ценных бумаг, утвержденным настоящим постановлением;</w:t>
      </w:r>
    </w:p>
    <w:bookmarkEnd w:id="21"/>
    <w:bookmarkStart w:name="z29" w:id="22"/>
    <w:p>
      <w:pPr>
        <w:spacing w:after="0"/>
        <w:ind w:left="0"/>
        <w:jc w:val="both"/>
      </w:pPr>
      <w:r>
        <w:rPr>
          <w:rFonts w:ascii="Times New Roman"/>
          <w:b w:val="false"/>
          <w:i w:val="false"/>
          <w:color w:val="000000"/>
          <w:sz w:val="28"/>
        </w:rPr>
        <w:t>
      4) копии уставов эмитента и оригинатора (при наличии);</w:t>
      </w:r>
    </w:p>
    <w:bookmarkEnd w:id="22"/>
    <w:bookmarkStart w:name="z30" w:id="23"/>
    <w:p>
      <w:pPr>
        <w:spacing w:after="0"/>
        <w:ind w:left="0"/>
        <w:jc w:val="both"/>
      </w:pPr>
      <w:r>
        <w:rPr>
          <w:rFonts w:ascii="Times New Roman"/>
          <w:b w:val="false"/>
          <w:i w:val="false"/>
          <w:color w:val="000000"/>
          <w:sz w:val="28"/>
        </w:rPr>
        <w:t>
      5) копия договора, заключенного между эмитентом и оригинатором, определяющего условия выполнения оригинатором обязательств, установленных Законом о рынке ценных бумаг и проспектом выпуска исламских ценных бумаг, включая обязательства по выкупу или досрочному погашению, а также выкупу имущества у эмитента в случаях, установленных проспектом выпуска исламских ценных бумаг;</w:t>
      </w:r>
    </w:p>
    <w:bookmarkEnd w:id="23"/>
    <w:bookmarkStart w:name="z31" w:id="24"/>
    <w:p>
      <w:pPr>
        <w:spacing w:after="0"/>
        <w:ind w:left="0"/>
        <w:jc w:val="both"/>
      </w:pPr>
      <w:r>
        <w:rPr>
          <w:rFonts w:ascii="Times New Roman"/>
          <w:b w:val="false"/>
          <w:i w:val="false"/>
          <w:color w:val="000000"/>
          <w:sz w:val="28"/>
        </w:rPr>
        <w:t>
      6) копия договора доверительного управления имуществом, составляющим выделенные активы эмитента (в случае передачи имущества в доверительное управление);</w:t>
      </w:r>
    </w:p>
    <w:bookmarkEnd w:id="24"/>
    <w:bookmarkStart w:name="z32" w:id="25"/>
    <w:p>
      <w:pPr>
        <w:spacing w:after="0"/>
        <w:ind w:left="0"/>
        <w:jc w:val="both"/>
      </w:pPr>
      <w:r>
        <w:rPr>
          <w:rFonts w:ascii="Times New Roman"/>
          <w:b w:val="false"/>
          <w:i w:val="false"/>
          <w:color w:val="000000"/>
          <w:sz w:val="28"/>
        </w:rPr>
        <w:t>
      7) копия аудиторского отчета оригинатора за последний год;</w:t>
      </w:r>
    </w:p>
    <w:bookmarkEnd w:id="25"/>
    <w:bookmarkStart w:name="z33" w:id="26"/>
    <w:p>
      <w:pPr>
        <w:spacing w:after="0"/>
        <w:ind w:left="0"/>
        <w:jc w:val="both"/>
      </w:pPr>
      <w:r>
        <w:rPr>
          <w:rFonts w:ascii="Times New Roman"/>
          <w:b w:val="false"/>
          <w:i w:val="false"/>
          <w:color w:val="000000"/>
          <w:sz w:val="28"/>
        </w:rPr>
        <w:t>
      8) копия договора, заключенного с представителем держателей исламских ценных бумаг;</w:t>
      </w:r>
    </w:p>
    <w:bookmarkEnd w:id="26"/>
    <w:bookmarkStart w:name="z34" w:id="27"/>
    <w:p>
      <w:pPr>
        <w:spacing w:after="0"/>
        <w:ind w:left="0"/>
        <w:jc w:val="both"/>
      </w:pPr>
      <w:r>
        <w:rPr>
          <w:rFonts w:ascii="Times New Roman"/>
          <w:b w:val="false"/>
          <w:i w:val="false"/>
          <w:color w:val="000000"/>
          <w:sz w:val="28"/>
        </w:rPr>
        <w:t>
      9) копия годовой финансовой отчетности эмитента за 2 (два) последних финансовых года, подтвержденной аудиторскими отчетами, а также копии аудиторских отчетов (за исключением вновь созданных эмитентов);</w:t>
      </w:r>
    </w:p>
    <w:bookmarkEnd w:id="27"/>
    <w:bookmarkStart w:name="z35" w:id="28"/>
    <w:p>
      <w:pPr>
        <w:spacing w:after="0"/>
        <w:ind w:left="0"/>
        <w:jc w:val="both"/>
      </w:pPr>
      <w:r>
        <w:rPr>
          <w:rFonts w:ascii="Times New Roman"/>
          <w:b w:val="false"/>
          <w:i w:val="false"/>
          <w:color w:val="000000"/>
          <w:sz w:val="28"/>
        </w:rPr>
        <w:t>
      10) копия финансовой отчетности эмитента по состоянию на конец последнего квартала перед подачей документов на государственную регистрацию выпуска исламских ценных бумаг либо на конец предпоследнего квартала в случае представления документов на государственную регистрацию выпуска исламских ценных бумаг до 25 (двадцать пятого) числа месяца, следующего за последним кварталом перед подачей.</w:t>
      </w:r>
    </w:p>
    <w:bookmarkEnd w:id="28"/>
    <w:bookmarkStart w:name="z36" w:id="29"/>
    <w:p>
      <w:pPr>
        <w:spacing w:after="0"/>
        <w:ind w:left="0"/>
        <w:jc w:val="both"/>
      </w:pPr>
      <w:r>
        <w:rPr>
          <w:rFonts w:ascii="Times New Roman"/>
          <w:b w:val="false"/>
          <w:i w:val="false"/>
          <w:color w:val="000000"/>
          <w:sz w:val="28"/>
        </w:rPr>
        <w:t>
      В случае отсутствия аудиторского отчета финансовой отчетности за завершенный финансовый год в период с 1 января по 1 июня текущего года эмитент представляет в уполномоченный орган финансовую отчетность за 2 (два) года, предшествующих последнему завершенному году.</w:t>
      </w:r>
    </w:p>
    <w:bookmarkEnd w:id="29"/>
    <w:bookmarkStart w:name="z37" w:id="30"/>
    <w:p>
      <w:pPr>
        <w:spacing w:after="0"/>
        <w:ind w:left="0"/>
        <w:jc w:val="both"/>
      </w:pPr>
      <w:r>
        <w:rPr>
          <w:rFonts w:ascii="Times New Roman"/>
          <w:b w:val="false"/>
          <w:i w:val="false"/>
          <w:color w:val="000000"/>
          <w:sz w:val="28"/>
        </w:rPr>
        <w:t>
      Документы, указанные в подпунктах 4), 8) и 9) части первой настоящего пункта, не представляются эмитентом в уполномоченный орган, если данные документы размещены на интернет-ресурсе депозитария финансовой отчетности до даты представления документов для государственной регистрации выпуска исламских ценных бумаг.</w:t>
      </w:r>
    </w:p>
    <w:bookmarkEnd w:id="30"/>
    <w:bookmarkStart w:name="z38" w:id="31"/>
    <w:p>
      <w:pPr>
        <w:spacing w:after="0"/>
        <w:ind w:left="0"/>
        <w:jc w:val="both"/>
      </w:pPr>
      <w:r>
        <w:rPr>
          <w:rFonts w:ascii="Times New Roman"/>
          <w:b w:val="false"/>
          <w:i w:val="false"/>
          <w:color w:val="000000"/>
          <w:sz w:val="28"/>
        </w:rPr>
        <w:t>
      Годовая финансовая отчетность, представляемая эмитентом, состоит из бухгалтерского баланса, отчета о прибылях и убытках, отчета о движении денег, отчета об изменениях в собственном капитале и пояснительной записки.</w:t>
      </w:r>
    </w:p>
    <w:bookmarkEnd w:id="31"/>
    <w:bookmarkStart w:name="z39" w:id="32"/>
    <w:p>
      <w:pPr>
        <w:spacing w:after="0"/>
        <w:ind w:left="0"/>
        <w:jc w:val="both"/>
      </w:pPr>
      <w:r>
        <w:rPr>
          <w:rFonts w:ascii="Times New Roman"/>
          <w:b w:val="false"/>
          <w:i w:val="false"/>
          <w:color w:val="000000"/>
          <w:sz w:val="28"/>
        </w:rPr>
        <w:t>
      Промежуточная финансовая отчетность, представляемая эмитентом, состоит из бухгалтерского баланса, отчета о прибылях и убытках.</w:t>
      </w:r>
    </w:p>
    <w:bookmarkEnd w:id="32"/>
    <w:bookmarkStart w:name="z40" w:id="33"/>
    <w:p>
      <w:pPr>
        <w:spacing w:after="0"/>
        <w:ind w:left="0"/>
        <w:jc w:val="both"/>
      </w:pPr>
      <w:r>
        <w:rPr>
          <w:rFonts w:ascii="Times New Roman"/>
          <w:b w:val="false"/>
          <w:i w:val="false"/>
          <w:color w:val="000000"/>
          <w:sz w:val="28"/>
        </w:rPr>
        <w:t>
      Допускается представление на английском языке финансовой отчетности, представляемой эмитентом-нерезидентом Республики Казахстан в уполномоченный орган для государственной регистрации выпуска исламских ценных бумаг.</w:t>
      </w:r>
    </w:p>
    <w:bookmarkEnd w:id="33"/>
    <w:bookmarkStart w:name="z41" w:id="34"/>
    <w:p>
      <w:pPr>
        <w:spacing w:after="0"/>
        <w:ind w:left="0"/>
        <w:jc w:val="both"/>
      </w:pPr>
      <w:r>
        <w:rPr>
          <w:rFonts w:ascii="Times New Roman"/>
          <w:b w:val="false"/>
          <w:i w:val="false"/>
          <w:color w:val="000000"/>
          <w:sz w:val="28"/>
        </w:rPr>
        <w:t>
      4. Эмитент заключает с центральным депозитарием договор на ведение системы реестров держателей ценных бумаг до представления уполномоченному органу документов для государственной регистрации выпуска исламских ценных бумаг.</w:t>
      </w:r>
    </w:p>
    <w:bookmarkEnd w:id="34"/>
    <w:bookmarkStart w:name="z42" w:id="35"/>
    <w:p>
      <w:pPr>
        <w:spacing w:after="0"/>
        <w:ind w:left="0"/>
        <w:jc w:val="both"/>
      </w:pPr>
      <w:r>
        <w:rPr>
          <w:rFonts w:ascii="Times New Roman"/>
          <w:b w:val="false"/>
          <w:i w:val="false"/>
          <w:color w:val="000000"/>
          <w:sz w:val="28"/>
        </w:rPr>
        <w:t>
      5. Индексирование номинальной стоимости исламских ценных бумаг к стоимости (изменения стоимости) величин, создаваемых и учитываемых в децентрализованной информационной системе с применением средств криптографии и (или) компьютерных вычислений, не являющихся в соответствии с гражданским законодательством Республики Казахстан финансовыми инструментами или финансовыми активами, и не содержащих право требования к кому-либо, не осуществляется.</w:t>
      </w:r>
    </w:p>
    <w:bookmarkEnd w:id="35"/>
    <w:bookmarkStart w:name="z43" w:id="36"/>
    <w:p>
      <w:pPr>
        <w:spacing w:after="0"/>
        <w:ind w:left="0"/>
        <w:jc w:val="both"/>
      </w:pPr>
      <w:r>
        <w:rPr>
          <w:rFonts w:ascii="Times New Roman"/>
          <w:b w:val="false"/>
          <w:i w:val="false"/>
          <w:color w:val="000000"/>
          <w:sz w:val="28"/>
        </w:rPr>
        <w:t>
      6. Эмитент представляет в уполномоченный орган изменения и (или) дополнения в проспект выпуска исламских ценных бумаг для их регистрации в случае изменения:</w:t>
      </w:r>
    </w:p>
    <w:bookmarkEnd w:id="36"/>
    <w:bookmarkStart w:name="z44" w:id="37"/>
    <w:p>
      <w:pPr>
        <w:spacing w:after="0"/>
        <w:ind w:left="0"/>
        <w:jc w:val="both"/>
      </w:pPr>
      <w:r>
        <w:rPr>
          <w:rFonts w:ascii="Times New Roman"/>
          <w:b w:val="false"/>
          <w:i w:val="false"/>
          <w:color w:val="000000"/>
          <w:sz w:val="28"/>
        </w:rPr>
        <w:t xml:space="preserve">
      1) сведений, указанных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9 Закона о рынке ценных бумаг – в течение 30 (тридцати) календарных дней после даты получения эмитентом документов, подтверждающих изменение наименования эмитента и его места нахождения;</w:t>
      </w:r>
    </w:p>
    <w:bookmarkEnd w:id="37"/>
    <w:bookmarkStart w:name="z45" w:id="38"/>
    <w:p>
      <w:pPr>
        <w:spacing w:after="0"/>
        <w:ind w:left="0"/>
        <w:jc w:val="both"/>
      </w:pPr>
      <w:r>
        <w:rPr>
          <w:rFonts w:ascii="Times New Roman"/>
          <w:b w:val="false"/>
          <w:i w:val="false"/>
          <w:color w:val="000000"/>
          <w:sz w:val="28"/>
        </w:rPr>
        <w:t>
      2) сведений, указанных в подпунктах 2) и 3) пункта 1 статьи 9 Закона о рынке ценных бумаг – в течение 30 (тридцати) календарных дней после даты принятия решения соответствующими органами эмитента.</w:t>
      </w:r>
    </w:p>
    <w:bookmarkEnd w:id="38"/>
    <w:bookmarkStart w:name="z46" w:id="39"/>
    <w:p>
      <w:pPr>
        <w:spacing w:after="0"/>
        <w:ind w:left="0"/>
        <w:jc w:val="both"/>
      </w:pPr>
      <w:r>
        <w:rPr>
          <w:rFonts w:ascii="Times New Roman"/>
          <w:b w:val="false"/>
          <w:i w:val="false"/>
          <w:color w:val="000000"/>
          <w:sz w:val="28"/>
        </w:rPr>
        <w:t>
      7. В целях внесения изменений и (или) дополнений в проспект выпуска исламских ценных бумаг эмитент представляет в уполномоченный орган следующие документы на бумажном носителе:</w:t>
      </w:r>
    </w:p>
    <w:bookmarkEnd w:id="39"/>
    <w:bookmarkStart w:name="z47" w:id="40"/>
    <w:p>
      <w:pPr>
        <w:spacing w:after="0"/>
        <w:ind w:left="0"/>
        <w:jc w:val="both"/>
      </w:pPr>
      <w:r>
        <w:rPr>
          <w:rFonts w:ascii="Times New Roman"/>
          <w:b w:val="false"/>
          <w:i w:val="false"/>
          <w:color w:val="000000"/>
          <w:sz w:val="28"/>
        </w:rPr>
        <w:t>
      1) заявление, составленное в произвольной форме и подписанное руководителем исполнительного органа (лицом, единолично осуществляющим функции исполнительного органа) эмитента либо лицом, уполномоченным на подписание (с представлением копии подтверждающего документа);</w:t>
      </w:r>
    </w:p>
    <w:bookmarkEnd w:id="40"/>
    <w:bookmarkStart w:name="z48" w:id="41"/>
    <w:p>
      <w:pPr>
        <w:spacing w:after="0"/>
        <w:ind w:left="0"/>
        <w:jc w:val="both"/>
      </w:pPr>
      <w:r>
        <w:rPr>
          <w:rFonts w:ascii="Times New Roman"/>
          <w:b w:val="false"/>
          <w:i w:val="false"/>
          <w:color w:val="000000"/>
          <w:sz w:val="28"/>
        </w:rPr>
        <w:t>
      2) копия решения органа эмитента, на основании которого внесены изменения и (или) дополнения в проспект выпуска исламских ценных бумаг;</w:t>
      </w:r>
    </w:p>
    <w:bookmarkEnd w:id="41"/>
    <w:bookmarkStart w:name="z49" w:id="42"/>
    <w:p>
      <w:pPr>
        <w:spacing w:after="0"/>
        <w:ind w:left="0"/>
        <w:jc w:val="both"/>
      </w:pPr>
      <w:r>
        <w:rPr>
          <w:rFonts w:ascii="Times New Roman"/>
          <w:b w:val="false"/>
          <w:i w:val="false"/>
          <w:color w:val="000000"/>
          <w:sz w:val="28"/>
        </w:rPr>
        <w:t>
      3) изменения и (или) дополнения в проспект выпуска исламских ценных бумаг, согласованные с советом по принципам исламского финансирования;</w:t>
      </w:r>
    </w:p>
    <w:bookmarkEnd w:id="42"/>
    <w:bookmarkStart w:name="z50" w:id="43"/>
    <w:p>
      <w:pPr>
        <w:spacing w:after="0"/>
        <w:ind w:left="0"/>
        <w:jc w:val="both"/>
      </w:pPr>
      <w:r>
        <w:rPr>
          <w:rFonts w:ascii="Times New Roman"/>
          <w:b w:val="false"/>
          <w:i w:val="false"/>
          <w:color w:val="000000"/>
          <w:sz w:val="28"/>
        </w:rPr>
        <w:t>
      4) проспект выпуска исламских ценных бумаг, содержащий вносимые в него изменения и (или) дополнения (на казахском и русском языках) в виде электронной копии в формате *pdf;</w:t>
      </w:r>
    </w:p>
    <w:bookmarkEnd w:id="43"/>
    <w:bookmarkStart w:name="z51" w:id="44"/>
    <w:p>
      <w:pPr>
        <w:spacing w:after="0"/>
        <w:ind w:left="0"/>
        <w:jc w:val="both"/>
      </w:pPr>
      <w:r>
        <w:rPr>
          <w:rFonts w:ascii="Times New Roman"/>
          <w:b w:val="false"/>
          <w:i w:val="false"/>
          <w:color w:val="000000"/>
          <w:sz w:val="28"/>
        </w:rPr>
        <w:t>
      5) оригинал свидетельства о государственной регистрации выпуска исламских ценных бумаг в случае изменения наименования эмитента, его места нахождения, а также при увеличении количества исламских сертификатов участия.</w:t>
      </w:r>
    </w:p>
    <w:bookmarkEnd w:id="44"/>
    <w:bookmarkStart w:name="z52" w:id="45"/>
    <w:p>
      <w:pPr>
        <w:spacing w:after="0"/>
        <w:ind w:left="0"/>
        <w:jc w:val="both"/>
      </w:pPr>
      <w:r>
        <w:rPr>
          <w:rFonts w:ascii="Times New Roman"/>
          <w:b w:val="false"/>
          <w:i w:val="false"/>
          <w:color w:val="000000"/>
          <w:sz w:val="28"/>
        </w:rPr>
        <w:t>
      8. Документы, состоящие из нескольких листов, представляются пронумерованными, прошитыми и заверенными подписью руководителя исполнительного органа (лица, единолично осуществляющего функции исполнительного органа) эмитента либо лица, уполномоченного на подписание (с представлением копии подтверждающего документа), на обороте последнего листа, частично поверх ярлыка, наклеенного на узел прошивки, с указанием количества прошитых листов.</w:t>
      </w:r>
    </w:p>
    <w:bookmarkEnd w:id="45"/>
    <w:bookmarkStart w:name="z53" w:id="46"/>
    <w:p>
      <w:pPr>
        <w:spacing w:after="0"/>
        <w:ind w:left="0"/>
        <w:jc w:val="both"/>
      </w:pPr>
      <w:r>
        <w:rPr>
          <w:rFonts w:ascii="Times New Roman"/>
          <w:b w:val="false"/>
          <w:i w:val="false"/>
          <w:color w:val="000000"/>
          <w:sz w:val="28"/>
        </w:rPr>
        <w:t>
      Копии документов заверяются подписью руководителя исполнительного органа (лица, единолично осуществляющего функции исполнительного органа) эмитента либо лица, уполномоченного на подписание (с представлением копии подтверждающего документа), с указанием на верность копии.</w:t>
      </w:r>
    </w:p>
    <w:bookmarkEnd w:id="46"/>
    <w:bookmarkStart w:name="z54" w:id="47"/>
    <w:p>
      <w:pPr>
        <w:spacing w:after="0"/>
        <w:ind w:left="0"/>
        <w:jc w:val="both"/>
      </w:pPr>
      <w:r>
        <w:rPr>
          <w:rFonts w:ascii="Times New Roman"/>
          <w:b w:val="false"/>
          <w:i w:val="false"/>
          <w:color w:val="000000"/>
          <w:sz w:val="28"/>
        </w:rPr>
        <w:t xml:space="preserve">
      9. Уполномоченный орган рассматривает документы, представленные для государственной регистрации выпуска исламских ценных бумаг, в сроки, установленные </w:t>
      </w:r>
      <w:r>
        <w:rPr>
          <w:rFonts w:ascii="Times New Roman"/>
          <w:b w:val="false"/>
          <w:i w:val="false"/>
          <w:color w:val="000000"/>
          <w:sz w:val="28"/>
        </w:rPr>
        <w:t>пунктом 3</w:t>
      </w:r>
      <w:r>
        <w:rPr>
          <w:rFonts w:ascii="Times New Roman"/>
          <w:b w:val="false"/>
          <w:i w:val="false"/>
          <w:color w:val="000000"/>
          <w:sz w:val="28"/>
        </w:rPr>
        <w:t xml:space="preserve"> статьи 8 Закона о рынке ценных бумаг.</w:t>
      </w:r>
    </w:p>
    <w:bookmarkEnd w:id="47"/>
    <w:bookmarkStart w:name="z55" w:id="48"/>
    <w:p>
      <w:pPr>
        <w:spacing w:after="0"/>
        <w:ind w:left="0"/>
        <w:jc w:val="both"/>
      </w:pPr>
      <w:r>
        <w:rPr>
          <w:rFonts w:ascii="Times New Roman"/>
          <w:b w:val="false"/>
          <w:i w:val="false"/>
          <w:color w:val="000000"/>
          <w:sz w:val="28"/>
        </w:rPr>
        <w:t xml:space="preserve">
      10. При соответствии документов, представленных эмитентом для государственной регистрации выпуска исламских ценных бумаг, требованиям законодательства Республики Казахстан о рынке ценных бумаг, уполномоченный орган с сопроводительным письмом о регистрации исламских ценных бумаг направляет эмитенту свидетельство о государственной регистрации выпуска исламских ценных бумаг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и один экземпляр проспекта выпуска исламских ценных бумаг.</w:t>
      </w:r>
    </w:p>
    <w:bookmarkEnd w:id="48"/>
    <w:bookmarkStart w:name="z56" w:id="49"/>
    <w:p>
      <w:pPr>
        <w:spacing w:after="0"/>
        <w:ind w:left="0"/>
        <w:jc w:val="both"/>
      </w:pPr>
      <w:r>
        <w:rPr>
          <w:rFonts w:ascii="Times New Roman"/>
          <w:b w:val="false"/>
          <w:i w:val="false"/>
          <w:color w:val="000000"/>
          <w:sz w:val="28"/>
        </w:rPr>
        <w:t>
      11. Документы, представленные эмитентом для внесения изменений и (или) дополнений в проспект выпуска исламских ценных бумаг, рассматриваются уполномоченным органом в течение 10 (десяти) рабочих дней после даты их получения.</w:t>
      </w:r>
    </w:p>
    <w:bookmarkEnd w:id="49"/>
    <w:bookmarkStart w:name="z57" w:id="50"/>
    <w:p>
      <w:pPr>
        <w:spacing w:after="0"/>
        <w:ind w:left="0"/>
        <w:jc w:val="both"/>
      </w:pPr>
      <w:r>
        <w:rPr>
          <w:rFonts w:ascii="Times New Roman"/>
          <w:b w:val="false"/>
          <w:i w:val="false"/>
          <w:color w:val="000000"/>
          <w:sz w:val="28"/>
        </w:rPr>
        <w:t>
      12. При соответствии документов, представленных эмитентом для регистрации изменений и (или) дополнений в проспект выпуска исламских ценных бумаг, требованиям законодательства Республики Казахстан о рынке ценных бумаг уполномоченный орган с сопроводительным письмом о регистрации изменений и (или) дополнений исламских ценных бумаг направляет эмитенту измененное свидетельство о государственной регистрации выпуска исламских ценных бумаг (при изменении наименования эмитента, его места нахождения, а также при увеличении количества исламских сертификатов участия) и один экземпляр изменений и (или) дополнений в проспект выпуска исламских ценных бумаг.</w:t>
      </w:r>
    </w:p>
    <w:bookmarkEnd w:id="50"/>
    <w:bookmarkStart w:name="z58" w:id="51"/>
    <w:p>
      <w:pPr>
        <w:spacing w:after="0"/>
        <w:ind w:left="0"/>
        <w:jc w:val="both"/>
      </w:pPr>
      <w:r>
        <w:rPr>
          <w:rFonts w:ascii="Times New Roman"/>
          <w:b w:val="false"/>
          <w:i w:val="false"/>
          <w:color w:val="000000"/>
          <w:sz w:val="28"/>
        </w:rPr>
        <w:t>
      13. Уполномоченный орган отказывает в государственной регистрации выпуска исламских ценных бумаг, изменений и (или) дополнений в проспект выпуска исламских ценных бумаг в случае нарушения эмитентом условий и порядка представления документов на государственную регистрацию выпуска исламских ценных бумаг, изменений и (или) дополнений в проспект выпуска исламских ценных бумаг и выявления в процессе рассмотрения документов их несоответствия требованиям, установленным законодательством Республики Казахстан о рынке ценных бумаг.</w:t>
      </w:r>
    </w:p>
    <w:bookmarkEnd w:id="51"/>
    <w:bookmarkStart w:name="z59" w:id="52"/>
    <w:p>
      <w:pPr>
        <w:spacing w:after="0"/>
        <w:ind w:left="0"/>
        <w:jc w:val="both"/>
      </w:pPr>
      <w:r>
        <w:rPr>
          <w:rFonts w:ascii="Times New Roman"/>
          <w:b w:val="false"/>
          <w:i w:val="false"/>
          <w:color w:val="000000"/>
          <w:sz w:val="28"/>
        </w:rPr>
        <w:t>
      В случае отказа в государственной регистрации выпуска исламских ценных бумаг или регистрации изменений и (или) дополнений в проспект выпуска исламских ценных бумаг эмитент устраняет замечания уполномоченного органа и повторно представляет документы с учетом замечаний в уполномоченный орган в течение 45 (сорока пяти) рабочих дней со дня получения отказа.</w:t>
      </w:r>
    </w:p>
    <w:bookmarkEnd w:id="52"/>
    <w:bookmarkStart w:name="z60" w:id="53"/>
    <w:p>
      <w:pPr>
        <w:spacing w:after="0"/>
        <w:ind w:left="0"/>
        <w:jc w:val="both"/>
      </w:pPr>
      <w:r>
        <w:rPr>
          <w:rFonts w:ascii="Times New Roman"/>
          <w:b w:val="false"/>
          <w:i w:val="false"/>
          <w:color w:val="000000"/>
          <w:sz w:val="28"/>
        </w:rPr>
        <w:t>
      14. В случае утраты эмитентом оригиналов документов, выданных уполномоченным органом при государственной регистрации выпуска исламских ценных бумаг, эмитент при необходимости получения им дубликата и (или) копий документов обращается в уполномоченный орган за выдачей дубликата свидетельства о государственной регистрации выпуска исламских ценных бумаг и копии проспекта выпуска исламских ценных бумаг.</w:t>
      </w:r>
    </w:p>
    <w:bookmarkEnd w:id="53"/>
    <w:bookmarkStart w:name="z61" w:id="54"/>
    <w:p>
      <w:pPr>
        <w:spacing w:after="0"/>
        <w:ind w:left="0"/>
        <w:jc w:val="both"/>
      </w:pPr>
      <w:r>
        <w:rPr>
          <w:rFonts w:ascii="Times New Roman"/>
          <w:b w:val="false"/>
          <w:i w:val="false"/>
          <w:color w:val="000000"/>
          <w:sz w:val="28"/>
        </w:rPr>
        <w:t>
      15. Уполномоченный орган выдает эмитенту дубликат свидетельства о государственной регистрации выпуска исламских ценных бумаг и (или) копию проспекта исламских ценных бумаг при представлении эмитентом заявления, составленного в произвольной форме, с указанием сведений о наименовании средства массовой информации и дате публикации сообщения о недействительности утраченных документов, и приложением копии данного сообщения либо с указанием ссылки на интернет-ресурс, на котором было размещено данное сообщение.</w:t>
      </w:r>
    </w:p>
    <w:bookmarkEnd w:id="54"/>
    <w:bookmarkStart w:name="z62" w:id="55"/>
    <w:p>
      <w:pPr>
        <w:spacing w:after="0"/>
        <w:ind w:left="0"/>
        <w:jc w:val="both"/>
      </w:pPr>
      <w:r>
        <w:rPr>
          <w:rFonts w:ascii="Times New Roman"/>
          <w:b w:val="false"/>
          <w:i w:val="false"/>
          <w:color w:val="000000"/>
          <w:sz w:val="28"/>
        </w:rPr>
        <w:t>
      Уполномоченный орган выдает эмитенту дубликат свидетельства о государственной регистрации выпуска исламских ценных бумаг и (или) копию проспекта выпуска исламских ценных бумаг в течение 10 (десяти) рабочих дней после даты получения заявления.</w:t>
      </w:r>
    </w:p>
    <w:bookmarkEnd w:id="55"/>
    <w:bookmarkStart w:name="z63" w:id="56"/>
    <w:p>
      <w:pPr>
        <w:spacing w:after="0"/>
        <w:ind w:left="0"/>
        <w:jc w:val="left"/>
      </w:pPr>
      <w:r>
        <w:rPr>
          <w:rFonts w:ascii="Times New Roman"/>
          <w:b/>
          <w:i w:val="false"/>
          <w:color w:val="000000"/>
        </w:rPr>
        <w:t xml:space="preserve"> Глава 3. Порядок и условия рассмотрения отчетов об итогах размещения и погашения исламских ценных бумаг</w:t>
      </w:r>
    </w:p>
    <w:bookmarkEnd w:id="56"/>
    <w:bookmarkStart w:name="z64" w:id="57"/>
    <w:p>
      <w:pPr>
        <w:spacing w:after="0"/>
        <w:ind w:left="0"/>
        <w:jc w:val="both"/>
      </w:pPr>
      <w:r>
        <w:rPr>
          <w:rFonts w:ascii="Times New Roman"/>
          <w:b w:val="false"/>
          <w:i w:val="false"/>
          <w:color w:val="000000"/>
          <w:sz w:val="28"/>
        </w:rPr>
        <w:t>
      16. Для рассмотрения отчета об итогах размещения исламских ценных бумаг эмитент представляет в уполномоченный орган следующие документы на бумажном носителе:</w:t>
      </w:r>
    </w:p>
    <w:bookmarkEnd w:id="57"/>
    <w:bookmarkStart w:name="z65" w:id="58"/>
    <w:p>
      <w:pPr>
        <w:spacing w:after="0"/>
        <w:ind w:left="0"/>
        <w:jc w:val="both"/>
      </w:pPr>
      <w:r>
        <w:rPr>
          <w:rFonts w:ascii="Times New Roman"/>
          <w:b w:val="false"/>
          <w:i w:val="false"/>
          <w:color w:val="000000"/>
          <w:sz w:val="28"/>
        </w:rPr>
        <w:t>
      1) заявление, составленное в произвольной форме и подписанное руководителем исполнительного органа (лицом, единолично осуществляющим функции исполнительного органа) эмитента либо лицом, уполномоченным на подписание (с представлением копии подтверждающего документа);</w:t>
      </w:r>
    </w:p>
    <w:bookmarkEnd w:id="58"/>
    <w:bookmarkStart w:name="z66" w:id="59"/>
    <w:p>
      <w:pPr>
        <w:spacing w:after="0"/>
        <w:ind w:left="0"/>
        <w:jc w:val="both"/>
      </w:pPr>
      <w:r>
        <w:rPr>
          <w:rFonts w:ascii="Times New Roman"/>
          <w:b w:val="false"/>
          <w:i w:val="false"/>
          <w:color w:val="000000"/>
          <w:sz w:val="28"/>
        </w:rPr>
        <w:t>
      2) копию реестра держателей исламских ценных бумаг, выданного центральным депозитарием на день, следующий за днем окончания периода размещения исламских ценных бумаг;</w:t>
      </w:r>
    </w:p>
    <w:bookmarkEnd w:id="59"/>
    <w:bookmarkStart w:name="z67" w:id="60"/>
    <w:p>
      <w:pPr>
        <w:spacing w:after="0"/>
        <w:ind w:left="0"/>
        <w:jc w:val="both"/>
      </w:pPr>
      <w:r>
        <w:rPr>
          <w:rFonts w:ascii="Times New Roman"/>
          <w:b w:val="false"/>
          <w:i w:val="false"/>
          <w:color w:val="000000"/>
          <w:sz w:val="28"/>
        </w:rPr>
        <w:t>
      3) отчет об итогах размещения исламских ценных бумаг.</w:t>
      </w:r>
    </w:p>
    <w:bookmarkEnd w:id="60"/>
    <w:bookmarkStart w:name="z68" w:id="61"/>
    <w:p>
      <w:pPr>
        <w:spacing w:after="0"/>
        <w:ind w:left="0"/>
        <w:jc w:val="both"/>
      </w:pPr>
      <w:r>
        <w:rPr>
          <w:rFonts w:ascii="Times New Roman"/>
          <w:b w:val="false"/>
          <w:i w:val="false"/>
          <w:color w:val="000000"/>
          <w:sz w:val="28"/>
        </w:rPr>
        <w:t>
      17. Титульный лист отчета об итогах размещения исламских ценных бумаг содержит следующую информацию:</w:t>
      </w:r>
    </w:p>
    <w:bookmarkEnd w:id="61"/>
    <w:bookmarkStart w:name="z69" w:id="62"/>
    <w:p>
      <w:pPr>
        <w:spacing w:after="0"/>
        <w:ind w:left="0"/>
        <w:jc w:val="both"/>
      </w:pPr>
      <w:r>
        <w:rPr>
          <w:rFonts w:ascii="Times New Roman"/>
          <w:b w:val="false"/>
          <w:i w:val="false"/>
          <w:color w:val="000000"/>
          <w:sz w:val="28"/>
        </w:rPr>
        <w:t>
      1) наименование документа: "Отчет об итогах размещения исламских ценных бумаг за период с _______ по __________";</w:t>
      </w:r>
    </w:p>
    <w:bookmarkEnd w:id="62"/>
    <w:bookmarkStart w:name="z70" w:id="63"/>
    <w:p>
      <w:pPr>
        <w:spacing w:after="0"/>
        <w:ind w:left="0"/>
        <w:jc w:val="both"/>
      </w:pPr>
      <w:r>
        <w:rPr>
          <w:rFonts w:ascii="Times New Roman"/>
          <w:b w:val="false"/>
          <w:i w:val="false"/>
          <w:color w:val="000000"/>
          <w:sz w:val="28"/>
        </w:rPr>
        <w:t>
      2) полное и сокращенное наименование эмитента;</w:t>
      </w:r>
    </w:p>
    <w:bookmarkEnd w:id="63"/>
    <w:bookmarkStart w:name="z71" w:id="64"/>
    <w:p>
      <w:pPr>
        <w:spacing w:after="0"/>
        <w:ind w:left="0"/>
        <w:jc w:val="both"/>
      </w:pPr>
      <w:r>
        <w:rPr>
          <w:rFonts w:ascii="Times New Roman"/>
          <w:b w:val="false"/>
          <w:i w:val="false"/>
          <w:color w:val="000000"/>
          <w:sz w:val="28"/>
        </w:rPr>
        <w:t>
      3) запись:</w:t>
      </w:r>
    </w:p>
    <w:bookmarkEnd w:id="64"/>
    <w:bookmarkStart w:name="z72" w:id="65"/>
    <w:p>
      <w:pPr>
        <w:spacing w:after="0"/>
        <w:ind w:left="0"/>
        <w:jc w:val="both"/>
      </w:pPr>
      <w:r>
        <w:rPr>
          <w:rFonts w:ascii="Times New Roman"/>
          <w:b w:val="false"/>
          <w:i w:val="false"/>
          <w:color w:val="000000"/>
          <w:sz w:val="28"/>
        </w:rPr>
        <w:t>
      "Утверждение уполномоченным органом отчета об итогах размещения исламских ценных бумаг не означает предоставление каких-либо рекомендаций инвесторам относительно приобретения исламских ценных бумаг, описанных в отчете об итогах размещения исламских ценных бумаг, и не подтверждает достоверность информации, содержащейся в данном документе. Должностные лица эмитента подтверждают, что вся информация, представленная в отчете об итогах размещения исламских ценных бумаг, является достоверной и не вводящей в заблуждение инвесторов относительно эмитента и его размещаемых исламских ценных бумаг.".</w:t>
      </w:r>
    </w:p>
    <w:bookmarkEnd w:id="65"/>
    <w:bookmarkStart w:name="z73" w:id="66"/>
    <w:p>
      <w:pPr>
        <w:spacing w:after="0"/>
        <w:ind w:left="0"/>
        <w:jc w:val="both"/>
      </w:pPr>
      <w:r>
        <w:rPr>
          <w:rFonts w:ascii="Times New Roman"/>
          <w:b w:val="false"/>
          <w:i w:val="false"/>
          <w:color w:val="000000"/>
          <w:sz w:val="28"/>
        </w:rPr>
        <w:t>
      18. Отчет об итогах размещения исламских ценных бумаг содержит следующие сведения:</w:t>
      </w:r>
    </w:p>
    <w:bookmarkEnd w:id="66"/>
    <w:bookmarkStart w:name="z74" w:id="67"/>
    <w:p>
      <w:pPr>
        <w:spacing w:after="0"/>
        <w:ind w:left="0"/>
        <w:jc w:val="both"/>
      </w:pPr>
      <w:r>
        <w:rPr>
          <w:rFonts w:ascii="Times New Roman"/>
          <w:b w:val="false"/>
          <w:i w:val="false"/>
          <w:color w:val="000000"/>
          <w:sz w:val="28"/>
        </w:rPr>
        <w:t>
      1) полное наименование эмитента;</w:t>
      </w:r>
    </w:p>
    <w:bookmarkEnd w:id="67"/>
    <w:bookmarkStart w:name="z75" w:id="68"/>
    <w:p>
      <w:pPr>
        <w:spacing w:after="0"/>
        <w:ind w:left="0"/>
        <w:jc w:val="both"/>
      </w:pPr>
      <w:r>
        <w:rPr>
          <w:rFonts w:ascii="Times New Roman"/>
          <w:b w:val="false"/>
          <w:i w:val="false"/>
          <w:color w:val="000000"/>
          <w:sz w:val="28"/>
        </w:rPr>
        <w:t>
      2) место нахождения эмитента;</w:t>
      </w:r>
    </w:p>
    <w:bookmarkEnd w:id="68"/>
    <w:bookmarkStart w:name="z76" w:id="69"/>
    <w:p>
      <w:pPr>
        <w:spacing w:after="0"/>
        <w:ind w:left="0"/>
        <w:jc w:val="both"/>
      </w:pPr>
      <w:r>
        <w:rPr>
          <w:rFonts w:ascii="Times New Roman"/>
          <w:b w:val="false"/>
          <w:i w:val="false"/>
          <w:color w:val="000000"/>
          <w:sz w:val="28"/>
        </w:rPr>
        <w:t>
      3) дата государственной регистрации (перерегистрации) эмитента и наименование органа, осуществившего его государственную регистрацию (перерегистрацию);</w:t>
      </w:r>
    </w:p>
    <w:bookmarkEnd w:id="69"/>
    <w:bookmarkStart w:name="z77" w:id="70"/>
    <w:p>
      <w:pPr>
        <w:spacing w:after="0"/>
        <w:ind w:left="0"/>
        <w:jc w:val="both"/>
      </w:pPr>
      <w:r>
        <w:rPr>
          <w:rFonts w:ascii="Times New Roman"/>
          <w:b w:val="false"/>
          <w:i w:val="false"/>
          <w:color w:val="000000"/>
          <w:sz w:val="28"/>
        </w:rPr>
        <w:t>
      4) дата государственной регистрации выпуска исламских ценных бумаг (замены свидетельства о государственной регистрации выпуска исламских ценных бумаг) и международный идентификационный номер (код ISIN);</w:t>
      </w:r>
    </w:p>
    <w:bookmarkEnd w:id="70"/>
    <w:bookmarkStart w:name="z78" w:id="71"/>
    <w:p>
      <w:pPr>
        <w:spacing w:after="0"/>
        <w:ind w:left="0"/>
        <w:jc w:val="both"/>
      </w:pPr>
      <w:r>
        <w:rPr>
          <w:rFonts w:ascii="Times New Roman"/>
          <w:b w:val="false"/>
          <w:i w:val="false"/>
          <w:color w:val="000000"/>
          <w:sz w:val="28"/>
        </w:rPr>
        <w:t>
      5) сведения об исламских ценных бумагах:</w:t>
      </w:r>
    </w:p>
    <w:bookmarkEnd w:id="71"/>
    <w:bookmarkStart w:name="z79" w:id="72"/>
    <w:p>
      <w:pPr>
        <w:spacing w:after="0"/>
        <w:ind w:left="0"/>
        <w:jc w:val="both"/>
      </w:pPr>
      <w:r>
        <w:rPr>
          <w:rFonts w:ascii="Times New Roman"/>
          <w:b w:val="false"/>
          <w:i w:val="false"/>
          <w:color w:val="000000"/>
          <w:sz w:val="28"/>
        </w:rPr>
        <w:t>
      общее количество и вид исламских ценных бумаг;</w:t>
      </w:r>
    </w:p>
    <w:bookmarkEnd w:id="72"/>
    <w:bookmarkStart w:name="z80" w:id="73"/>
    <w:p>
      <w:pPr>
        <w:spacing w:after="0"/>
        <w:ind w:left="0"/>
        <w:jc w:val="both"/>
      </w:pPr>
      <w:r>
        <w:rPr>
          <w:rFonts w:ascii="Times New Roman"/>
          <w:b w:val="false"/>
          <w:i w:val="false"/>
          <w:color w:val="000000"/>
          <w:sz w:val="28"/>
        </w:rPr>
        <w:t>
      номинальная стоимость исламских ценных бумаг;</w:t>
      </w:r>
    </w:p>
    <w:bookmarkEnd w:id="73"/>
    <w:bookmarkStart w:name="z81" w:id="74"/>
    <w:p>
      <w:pPr>
        <w:spacing w:after="0"/>
        <w:ind w:left="0"/>
        <w:jc w:val="both"/>
      </w:pPr>
      <w:r>
        <w:rPr>
          <w:rFonts w:ascii="Times New Roman"/>
          <w:b w:val="false"/>
          <w:i w:val="false"/>
          <w:color w:val="000000"/>
          <w:sz w:val="28"/>
        </w:rPr>
        <w:t>
      6) сведения о размещении исламских ценных бумаг:</w:t>
      </w:r>
    </w:p>
    <w:bookmarkEnd w:id="74"/>
    <w:bookmarkStart w:name="z82" w:id="75"/>
    <w:p>
      <w:pPr>
        <w:spacing w:after="0"/>
        <w:ind w:left="0"/>
        <w:jc w:val="both"/>
      </w:pPr>
      <w:r>
        <w:rPr>
          <w:rFonts w:ascii="Times New Roman"/>
          <w:b w:val="false"/>
          <w:i w:val="false"/>
          <w:color w:val="000000"/>
          <w:sz w:val="28"/>
        </w:rPr>
        <w:t>
      количество размещенных, выкупленных и неразмещенных исламских ценных бумаг на дату окончания отчетного периода размещения исламских ценных бумаг;</w:t>
      </w:r>
    </w:p>
    <w:bookmarkEnd w:id="75"/>
    <w:bookmarkStart w:name="z83" w:id="76"/>
    <w:p>
      <w:pPr>
        <w:spacing w:after="0"/>
        <w:ind w:left="0"/>
        <w:jc w:val="both"/>
      </w:pPr>
      <w:r>
        <w:rPr>
          <w:rFonts w:ascii="Times New Roman"/>
          <w:b w:val="false"/>
          <w:i w:val="false"/>
          <w:color w:val="000000"/>
          <w:sz w:val="28"/>
        </w:rPr>
        <w:t>
      количество размещенных за отчетный период исламских ценных бумаг, в том числе:</w:t>
      </w:r>
    </w:p>
    <w:bookmarkEnd w:id="76"/>
    <w:bookmarkStart w:name="z84" w:id="77"/>
    <w:p>
      <w:pPr>
        <w:spacing w:after="0"/>
        <w:ind w:left="0"/>
        <w:jc w:val="both"/>
      </w:pPr>
      <w:r>
        <w:rPr>
          <w:rFonts w:ascii="Times New Roman"/>
          <w:b w:val="false"/>
          <w:i w:val="false"/>
          <w:color w:val="000000"/>
          <w:sz w:val="28"/>
        </w:rPr>
        <w:t>
      количество исламских ценных бумаг, размещенных за отчетный период на неорганизованном рынке ценных бумаг, с указанием способа размещения исламских ценных бумаг (путем подписки и (или) аукциона), суммы привлеченных денег, при размещении исламских ценных бумаг путем проведения аукциона – даты их проведения и наивысшей цены продажи исламских ценных бумаг на аукционе;</w:t>
      </w:r>
    </w:p>
    <w:bookmarkEnd w:id="77"/>
    <w:bookmarkStart w:name="z85" w:id="78"/>
    <w:p>
      <w:pPr>
        <w:spacing w:after="0"/>
        <w:ind w:left="0"/>
        <w:jc w:val="both"/>
      </w:pPr>
      <w:r>
        <w:rPr>
          <w:rFonts w:ascii="Times New Roman"/>
          <w:b w:val="false"/>
          <w:i w:val="false"/>
          <w:color w:val="000000"/>
          <w:sz w:val="28"/>
        </w:rPr>
        <w:t>
      количество исламских ценных бумаг, размещенных за отчетный период на организованном рынке ценных бумаг, с указанием суммы привлеченных денег, даты первых и последних торгов, наименьшей и наивысшей цены размещения одной исламской ценной бумаги за отчетный период, рыночной стоимости одной исламской ценной бумаги за отчетный период (в случае если она рассчитывалась);</w:t>
      </w:r>
    </w:p>
    <w:bookmarkEnd w:id="78"/>
    <w:bookmarkStart w:name="z86" w:id="79"/>
    <w:p>
      <w:pPr>
        <w:spacing w:after="0"/>
        <w:ind w:left="0"/>
        <w:jc w:val="both"/>
      </w:pPr>
      <w:r>
        <w:rPr>
          <w:rFonts w:ascii="Times New Roman"/>
          <w:b w:val="false"/>
          <w:i w:val="false"/>
          <w:color w:val="000000"/>
          <w:sz w:val="28"/>
        </w:rPr>
        <w:t>
      7) наименование и место нахождения оригинатора с указанием номера и даты заключенного с ним договора.</w:t>
      </w:r>
    </w:p>
    <w:bookmarkEnd w:id="79"/>
    <w:bookmarkStart w:name="z87" w:id="80"/>
    <w:p>
      <w:pPr>
        <w:spacing w:after="0"/>
        <w:ind w:left="0"/>
        <w:jc w:val="both"/>
      </w:pPr>
      <w:r>
        <w:rPr>
          <w:rFonts w:ascii="Times New Roman"/>
          <w:b w:val="false"/>
          <w:i w:val="false"/>
          <w:color w:val="000000"/>
          <w:sz w:val="28"/>
        </w:rPr>
        <w:t>
      19. Отчетным периодом размещения исламских ценных бумаг являются 12 (двенадцать) последовательных месяцев.</w:t>
      </w:r>
    </w:p>
    <w:bookmarkEnd w:id="80"/>
    <w:bookmarkStart w:name="z88" w:id="81"/>
    <w:p>
      <w:pPr>
        <w:spacing w:after="0"/>
        <w:ind w:left="0"/>
        <w:jc w:val="both"/>
      </w:pPr>
      <w:r>
        <w:rPr>
          <w:rFonts w:ascii="Times New Roman"/>
          <w:b w:val="false"/>
          <w:i w:val="false"/>
          <w:color w:val="000000"/>
          <w:sz w:val="28"/>
        </w:rPr>
        <w:t>
      Датой начала первого отчетного периода размещения является дата начала размещения исламских ценных бумаг, установленная проспектом выпуска исламских ценных бумаг.</w:t>
      </w:r>
    </w:p>
    <w:bookmarkEnd w:id="81"/>
    <w:bookmarkStart w:name="z89" w:id="82"/>
    <w:p>
      <w:pPr>
        <w:spacing w:after="0"/>
        <w:ind w:left="0"/>
        <w:jc w:val="both"/>
      </w:pPr>
      <w:r>
        <w:rPr>
          <w:rFonts w:ascii="Times New Roman"/>
          <w:b w:val="false"/>
          <w:i w:val="false"/>
          <w:color w:val="000000"/>
          <w:sz w:val="28"/>
        </w:rPr>
        <w:t>
      Датой начала следующего отчетного периода является дата, следующая за датой окончания предыдущего отчетного периода.</w:t>
      </w:r>
    </w:p>
    <w:bookmarkEnd w:id="82"/>
    <w:bookmarkStart w:name="z90" w:id="83"/>
    <w:p>
      <w:pPr>
        <w:spacing w:after="0"/>
        <w:ind w:left="0"/>
        <w:jc w:val="both"/>
      </w:pPr>
      <w:r>
        <w:rPr>
          <w:rFonts w:ascii="Times New Roman"/>
          <w:b w:val="false"/>
          <w:i w:val="false"/>
          <w:color w:val="000000"/>
          <w:sz w:val="28"/>
        </w:rPr>
        <w:t>
      Датой окончания размещения исламских ценных бумаг является дата проведения последней операции по списанию всех исламских ценных бумаг с лицевого счета эмитента для учета объявленных ценных бумаг на лицевых счетах зарегистрированных лиц в системе реестров держателей исламских ценных бумаг эмитента либо дата окончания срока размещения исламских ценных бумаг, установленная проспектом выпуска исламских ценных бумаг.</w:t>
      </w:r>
    </w:p>
    <w:bookmarkEnd w:id="83"/>
    <w:bookmarkStart w:name="z91" w:id="84"/>
    <w:p>
      <w:pPr>
        <w:spacing w:after="0"/>
        <w:ind w:left="0"/>
        <w:jc w:val="both"/>
      </w:pPr>
      <w:r>
        <w:rPr>
          <w:rFonts w:ascii="Times New Roman"/>
          <w:b w:val="false"/>
          <w:i w:val="false"/>
          <w:color w:val="000000"/>
          <w:sz w:val="28"/>
        </w:rPr>
        <w:t>
      Отчет об итогах размещения исламских ценных бумаг представляется эмитентом в уполномоченный орган в течение 45 (сорока пяти) календарных дней по окончании отчетного периода размещения.</w:t>
      </w:r>
    </w:p>
    <w:bookmarkEnd w:id="84"/>
    <w:bookmarkStart w:name="z92" w:id="85"/>
    <w:p>
      <w:pPr>
        <w:spacing w:after="0"/>
        <w:ind w:left="0"/>
        <w:jc w:val="both"/>
      </w:pPr>
      <w:r>
        <w:rPr>
          <w:rFonts w:ascii="Times New Roman"/>
          <w:b w:val="false"/>
          <w:i w:val="false"/>
          <w:color w:val="000000"/>
          <w:sz w:val="28"/>
        </w:rPr>
        <w:t>
      20. Отчет об итогах размещения исламских ценных бумаг рассматривается уполномоченным органом в течение 8 (восьми) рабочих дней после даты его получения.</w:t>
      </w:r>
    </w:p>
    <w:bookmarkEnd w:id="85"/>
    <w:bookmarkStart w:name="z93" w:id="86"/>
    <w:p>
      <w:pPr>
        <w:spacing w:after="0"/>
        <w:ind w:left="0"/>
        <w:jc w:val="both"/>
      </w:pPr>
      <w:r>
        <w:rPr>
          <w:rFonts w:ascii="Times New Roman"/>
          <w:b w:val="false"/>
          <w:i w:val="false"/>
          <w:color w:val="000000"/>
          <w:sz w:val="28"/>
        </w:rPr>
        <w:t>
      21. Для рассмотрения отчета об итогах погашения исламских ценных бумаг эмитент представляет в уполномоченный орган следующие документы на бумажном носителе:</w:t>
      </w:r>
    </w:p>
    <w:bookmarkEnd w:id="86"/>
    <w:bookmarkStart w:name="z94" w:id="87"/>
    <w:p>
      <w:pPr>
        <w:spacing w:after="0"/>
        <w:ind w:left="0"/>
        <w:jc w:val="both"/>
      </w:pPr>
      <w:r>
        <w:rPr>
          <w:rFonts w:ascii="Times New Roman"/>
          <w:b w:val="false"/>
          <w:i w:val="false"/>
          <w:color w:val="000000"/>
          <w:sz w:val="28"/>
        </w:rPr>
        <w:t>
      1) заявление, составленное в произвольной форме и подписанное руководителем исполнительного органа (лицом, единолично осуществляющим функции исполнительного органа) эмитента либо лицом, уполномоченным на подписание (с представлением копии подтверждающего документа);</w:t>
      </w:r>
    </w:p>
    <w:bookmarkEnd w:id="87"/>
    <w:bookmarkStart w:name="z95" w:id="88"/>
    <w:p>
      <w:pPr>
        <w:spacing w:after="0"/>
        <w:ind w:left="0"/>
        <w:jc w:val="both"/>
      </w:pPr>
      <w:r>
        <w:rPr>
          <w:rFonts w:ascii="Times New Roman"/>
          <w:b w:val="false"/>
          <w:i w:val="false"/>
          <w:color w:val="000000"/>
          <w:sz w:val="28"/>
        </w:rPr>
        <w:t>
      2) отчет об итогах погашения исламских ценных бумаг;</w:t>
      </w:r>
    </w:p>
    <w:bookmarkEnd w:id="88"/>
    <w:bookmarkStart w:name="z96" w:id="89"/>
    <w:p>
      <w:pPr>
        <w:spacing w:after="0"/>
        <w:ind w:left="0"/>
        <w:jc w:val="both"/>
      </w:pPr>
      <w:r>
        <w:rPr>
          <w:rFonts w:ascii="Times New Roman"/>
          <w:b w:val="false"/>
          <w:i w:val="false"/>
          <w:color w:val="000000"/>
          <w:sz w:val="28"/>
        </w:rPr>
        <w:t>
      3) уведомление центрального депозитария о закрытии реестра держателей исламских ценных бумаг эмитента;</w:t>
      </w:r>
    </w:p>
    <w:bookmarkEnd w:id="89"/>
    <w:bookmarkStart w:name="z97" w:id="90"/>
    <w:p>
      <w:pPr>
        <w:spacing w:after="0"/>
        <w:ind w:left="0"/>
        <w:jc w:val="both"/>
      </w:pPr>
      <w:r>
        <w:rPr>
          <w:rFonts w:ascii="Times New Roman"/>
          <w:b w:val="false"/>
          <w:i w:val="false"/>
          <w:color w:val="000000"/>
          <w:sz w:val="28"/>
        </w:rPr>
        <w:t>
      4) уведомление платежного агента или эмитента (в случае отсутствия договора с платежным агентом), подтверждающее исполнение эмитентом (оригинатором) своих обязательств по погашению исламских ценных бумаг.</w:t>
      </w:r>
    </w:p>
    <w:bookmarkEnd w:id="90"/>
    <w:bookmarkStart w:name="z98" w:id="91"/>
    <w:p>
      <w:pPr>
        <w:spacing w:after="0"/>
        <w:ind w:left="0"/>
        <w:jc w:val="both"/>
      </w:pPr>
      <w:r>
        <w:rPr>
          <w:rFonts w:ascii="Times New Roman"/>
          <w:b w:val="false"/>
          <w:i w:val="false"/>
          <w:color w:val="000000"/>
          <w:sz w:val="28"/>
        </w:rPr>
        <w:t>
      22. Отчет об итогах погашения исламских ценных бумаг содержит следующие сведения:</w:t>
      </w:r>
    </w:p>
    <w:bookmarkEnd w:id="91"/>
    <w:bookmarkStart w:name="z99" w:id="92"/>
    <w:p>
      <w:pPr>
        <w:spacing w:after="0"/>
        <w:ind w:left="0"/>
        <w:jc w:val="both"/>
      </w:pPr>
      <w:r>
        <w:rPr>
          <w:rFonts w:ascii="Times New Roman"/>
          <w:b w:val="false"/>
          <w:i w:val="false"/>
          <w:color w:val="000000"/>
          <w:sz w:val="28"/>
        </w:rPr>
        <w:t>
      1) полное наименование эмитента и оригинатора;</w:t>
      </w:r>
    </w:p>
    <w:bookmarkEnd w:id="92"/>
    <w:bookmarkStart w:name="z100" w:id="93"/>
    <w:p>
      <w:pPr>
        <w:spacing w:after="0"/>
        <w:ind w:left="0"/>
        <w:jc w:val="both"/>
      </w:pPr>
      <w:r>
        <w:rPr>
          <w:rFonts w:ascii="Times New Roman"/>
          <w:b w:val="false"/>
          <w:i w:val="false"/>
          <w:color w:val="000000"/>
          <w:sz w:val="28"/>
        </w:rPr>
        <w:t>
      2) дата государственной регистрации (перерегистрации) эмитента и наименование органа, осуществившего его государственную регистрацию (перерегистрацию);</w:t>
      </w:r>
    </w:p>
    <w:bookmarkEnd w:id="93"/>
    <w:bookmarkStart w:name="z101" w:id="94"/>
    <w:p>
      <w:pPr>
        <w:spacing w:after="0"/>
        <w:ind w:left="0"/>
        <w:jc w:val="both"/>
      </w:pPr>
      <w:r>
        <w:rPr>
          <w:rFonts w:ascii="Times New Roman"/>
          <w:b w:val="false"/>
          <w:i w:val="false"/>
          <w:color w:val="000000"/>
          <w:sz w:val="28"/>
        </w:rPr>
        <w:t>
      3) место нахождения эмитента и оригинатора;</w:t>
      </w:r>
    </w:p>
    <w:bookmarkEnd w:id="94"/>
    <w:bookmarkStart w:name="z102" w:id="95"/>
    <w:p>
      <w:pPr>
        <w:spacing w:after="0"/>
        <w:ind w:left="0"/>
        <w:jc w:val="both"/>
      </w:pPr>
      <w:r>
        <w:rPr>
          <w:rFonts w:ascii="Times New Roman"/>
          <w:b w:val="false"/>
          <w:i w:val="false"/>
          <w:color w:val="000000"/>
          <w:sz w:val="28"/>
        </w:rPr>
        <w:t>
      4) дата государственной регистрации выпуска исламских ценных бумаг и международный идентификационный номер (код ISIN);</w:t>
      </w:r>
    </w:p>
    <w:bookmarkEnd w:id="95"/>
    <w:bookmarkStart w:name="z103" w:id="96"/>
    <w:p>
      <w:pPr>
        <w:spacing w:after="0"/>
        <w:ind w:left="0"/>
        <w:jc w:val="both"/>
      </w:pPr>
      <w:r>
        <w:rPr>
          <w:rFonts w:ascii="Times New Roman"/>
          <w:b w:val="false"/>
          <w:i w:val="false"/>
          <w:color w:val="000000"/>
          <w:sz w:val="28"/>
        </w:rPr>
        <w:t>
      5) сведения о погашении исламских ценных бумаг:</w:t>
      </w:r>
    </w:p>
    <w:bookmarkEnd w:id="96"/>
    <w:bookmarkStart w:name="z104" w:id="97"/>
    <w:p>
      <w:pPr>
        <w:spacing w:after="0"/>
        <w:ind w:left="0"/>
        <w:jc w:val="both"/>
      </w:pPr>
      <w:r>
        <w:rPr>
          <w:rFonts w:ascii="Times New Roman"/>
          <w:b w:val="false"/>
          <w:i w:val="false"/>
          <w:color w:val="000000"/>
          <w:sz w:val="28"/>
        </w:rPr>
        <w:t>
      дата погашения исламских ценных бумаг;</w:t>
      </w:r>
    </w:p>
    <w:bookmarkEnd w:id="97"/>
    <w:bookmarkStart w:name="z105" w:id="98"/>
    <w:p>
      <w:pPr>
        <w:spacing w:after="0"/>
        <w:ind w:left="0"/>
        <w:jc w:val="both"/>
      </w:pPr>
      <w:r>
        <w:rPr>
          <w:rFonts w:ascii="Times New Roman"/>
          <w:b w:val="false"/>
          <w:i w:val="false"/>
          <w:color w:val="000000"/>
          <w:sz w:val="28"/>
        </w:rPr>
        <w:t>
      сумма денег, привлеченных из резервного фонда исламских ценных бумаг для погашения исламских ценных бумаг;</w:t>
      </w:r>
    </w:p>
    <w:bookmarkEnd w:id="98"/>
    <w:bookmarkStart w:name="z106" w:id="99"/>
    <w:p>
      <w:pPr>
        <w:spacing w:after="0"/>
        <w:ind w:left="0"/>
        <w:jc w:val="both"/>
      </w:pPr>
      <w:r>
        <w:rPr>
          <w:rFonts w:ascii="Times New Roman"/>
          <w:b w:val="false"/>
          <w:i w:val="false"/>
          <w:color w:val="000000"/>
          <w:sz w:val="28"/>
        </w:rPr>
        <w:t>
      6) суммарный размер выплаченного дохода по исламским ценным бумагам и сумма погашения (приводится подробный расчет).</w:t>
      </w:r>
    </w:p>
    <w:bookmarkEnd w:id="99"/>
    <w:bookmarkStart w:name="z107" w:id="100"/>
    <w:p>
      <w:pPr>
        <w:spacing w:after="0"/>
        <w:ind w:left="0"/>
        <w:jc w:val="both"/>
      </w:pPr>
      <w:r>
        <w:rPr>
          <w:rFonts w:ascii="Times New Roman"/>
          <w:b w:val="false"/>
          <w:i w:val="false"/>
          <w:color w:val="000000"/>
          <w:sz w:val="28"/>
        </w:rPr>
        <w:t>
      23. Отчет об итогах погашения исламских ценных бумаг представляется эмитентом в течение 1 (одного) месяца после окончания срока погашения, установленного проспектом выпуска исламских ценных бумаг.</w:t>
      </w:r>
    </w:p>
    <w:bookmarkEnd w:id="100"/>
    <w:bookmarkStart w:name="z108" w:id="101"/>
    <w:p>
      <w:pPr>
        <w:spacing w:after="0"/>
        <w:ind w:left="0"/>
        <w:jc w:val="both"/>
      </w:pPr>
      <w:r>
        <w:rPr>
          <w:rFonts w:ascii="Times New Roman"/>
          <w:b w:val="false"/>
          <w:i w:val="false"/>
          <w:color w:val="000000"/>
          <w:sz w:val="28"/>
        </w:rPr>
        <w:t>
      24. Отчет об итогах погашения исламских ценных бумаг рассматривается уполномоченным органом в течение 8 (восьми) рабочих дней после даты его получения.</w:t>
      </w:r>
    </w:p>
    <w:bookmarkEnd w:id="101"/>
    <w:bookmarkStart w:name="z109" w:id="102"/>
    <w:p>
      <w:pPr>
        <w:spacing w:after="0"/>
        <w:ind w:left="0"/>
        <w:jc w:val="both"/>
      </w:pPr>
      <w:r>
        <w:rPr>
          <w:rFonts w:ascii="Times New Roman"/>
          <w:b w:val="false"/>
          <w:i w:val="false"/>
          <w:color w:val="000000"/>
          <w:sz w:val="28"/>
        </w:rPr>
        <w:t>
      25. Отчеты об итогах размещения и погашения исламских ценных бумаг составляются в 2 (двух) экземплярах на казахском и русском языках на бумажном носителе и в 1 (одном) экземпляре на казахском и русском языках в виде электронной копии в формате *pdf.</w:t>
      </w:r>
    </w:p>
    <w:bookmarkEnd w:id="102"/>
    <w:bookmarkStart w:name="z110" w:id="103"/>
    <w:p>
      <w:pPr>
        <w:spacing w:after="0"/>
        <w:ind w:left="0"/>
        <w:jc w:val="both"/>
      </w:pPr>
      <w:r>
        <w:rPr>
          <w:rFonts w:ascii="Times New Roman"/>
          <w:b w:val="false"/>
          <w:i w:val="false"/>
          <w:color w:val="000000"/>
          <w:sz w:val="28"/>
        </w:rPr>
        <w:t>
      26. Отчеты об итогах размещения и погашения исламских ценных бумаг (на казахском и русском языках) на бумажном носителе представляются пронумерованными, прошитыми и заверенными подписью руководителя исполнительного органа (лица, единолично осуществляющего функции исполнительного органа) эмитента либо лица, уполномоченного на подписание (с представлением копии подтверждающего документа), на обороте последнего листа, частично поверх ярлыка, наклеенного на узел прошивки, с указанием количества прошитых листов.</w:t>
      </w:r>
    </w:p>
    <w:bookmarkEnd w:id="103"/>
    <w:bookmarkStart w:name="z111" w:id="104"/>
    <w:p>
      <w:pPr>
        <w:spacing w:after="0"/>
        <w:ind w:left="0"/>
        <w:jc w:val="both"/>
      </w:pPr>
      <w:r>
        <w:rPr>
          <w:rFonts w:ascii="Times New Roman"/>
          <w:b w:val="false"/>
          <w:i w:val="false"/>
          <w:color w:val="000000"/>
          <w:sz w:val="28"/>
        </w:rPr>
        <w:t xml:space="preserve">
      27. В случае соответствия документов, представленных эмитентом для рассмотрения отчетов об итогах размещения и погашения исламских ценных бумаг, требованиям установленным </w:t>
      </w:r>
      <w:r>
        <w:rPr>
          <w:rFonts w:ascii="Times New Roman"/>
          <w:b w:val="false"/>
          <w:i w:val="false"/>
          <w:color w:val="000000"/>
          <w:sz w:val="28"/>
        </w:rPr>
        <w:t>пунктами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Правил, уполномоченный орган направляет эмитенту утвержденный отчет об итогах размещения или отчет об итогах погашения исламских ценных бумаг.</w:t>
      </w:r>
    </w:p>
    <w:bookmarkEnd w:id="104"/>
    <w:bookmarkStart w:name="z112" w:id="105"/>
    <w:p>
      <w:pPr>
        <w:spacing w:after="0"/>
        <w:ind w:left="0"/>
        <w:jc w:val="both"/>
      </w:pPr>
      <w:r>
        <w:rPr>
          <w:rFonts w:ascii="Times New Roman"/>
          <w:b w:val="false"/>
          <w:i w:val="false"/>
          <w:color w:val="000000"/>
          <w:sz w:val="28"/>
        </w:rPr>
        <w:t>
      28. Уполномоченный орган отказывает в утверждении отчетов об итогах размещения и погашения исламских ценных бумаг в случае нарушения эмитентом порядка и условий рассмотрения отчетов об итогах размещения и погашения исламских ценных бумаг.</w:t>
      </w:r>
    </w:p>
    <w:bookmarkEnd w:id="105"/>
    <w:bookmarkStart w:name="z113" w:id="106"/>
    <w:p>
      <w:pPr>
        <w:spacing w:after="0"/>
        <w:ind w:left="0"/>
        <w:jc w:val="both"/>
      </w:pPr>
      <w:r>
        <w:rPr>
          <w:rFonts w:ascii="Times New Roman"/>
          <w:b w:val="false"/>
          <w:i w:val="false"/>
          <w:color w:val="000000"/>
          <w:sz w:val="28"/>
        </w:rPr>
        <w:t>
      29. В случае отказа в утверждении отчетов об итогах размещения и погашения исламских ценных бумаг эмитент в уполномоченный орган повторно представляет доработанные документы с учетом замечаний уполномоченного органа в течение 30 (тридцати) рабочих дней со дня получения отказа.</w:t>
      </w:r>
    </w:p>
    <w:bookmarkEnd w:id="106"/>
    <w:bookmarkStart w:name="z114" w:id="107"/>
    <w:p>
      <w:pPr>
        <w:spacing w:after="0"/>
        <w:ind w:left="0"/>
        <w:jc w:val="both"/>
      </w:pPr>
      <w:r>
        <w:rPr>
          <w:rFonts w:ascii="Times New Roman"/>
          <w:b w:val="false"/>
          <w:i w:val="false"/>
          <w:color w:val="000000"/>
          <w:sz w:val="28"/>
        </w:rPr>
        <w:t>
      30. Документы, состоящие из нескольких листов, представляются пронумерованными, прошитыми и заверенными подписью руководителя исполнительного органа (лица, единолично осуществляющего функции исполнительного органа) эмитента либо лицом, уполномоченным на подписание (с представлением копии подтверждающего документа), на обороте последнего листа, частично поверх ярлыка, наклеенного на узел прошивки, с указанием количества прошитых листов.</w:t>
      </w:r>
    </w:p>
    <w:bookmarkEnd w:id="107"/>
    <w:bookmarkStart w:name="z115" w:id="108"/>
    <w:p>
      <w:pPr>
        <w:spacing w:after="0"/>
        <w:ind w:left="0"/>
        <w:jc w:val="both"/>
      </w:pPr>
      <w:r>
        <w:rPr>
          <w:rFonts w:ascii="Times New Roman"/>
          <w:b w:val="false"/>
          <w:i w:val="false"/>
          <w:color w:val="000000"/>
          <w:sz w:val="28"/>
        </w:rPr>
        <w:t>
      Копии документов заверяются подписью руководителя исполнительного органа (лица, единолично осуществляющего функции исполнительного органа) эмитента либо лица, уполномоченного на подписание (с представлением копии подтверждающего документа), с указанием на верность копии.</w:t>
      </w:r>
    </w:p>
    <w:bookmarkEnd w:id="108"/>
    <w:bookmarkStart w:name="z116" w:id="109"/>
    <w:p>
      <w:pPr>
        <w:spacing w:after="0"/>
        <w:ind w:left="0"/>
        <w:jc w:val="left"/>
      </w:pPr>
      <w:r>
        <w:rPr>
          <w:rFonts w:ascii="Times New Roman"/>
          <w:b/>
          <w:i w:val="false"/>
          <w:color w:val="000000"/>
        </w:rPr>
        <w:t xml:space="preserve"> Глава 4. Порядок и условия аннулирования выпуска исламских ценных бумаг</w:t>
      </w:r>
    </w:p>
    <w:bookmarkEnd w:id="109"/>
    <w:bookmarkStart w:name="z117" w:id="110"/>
    <w:p>
      <w:pPr>
        <w:spacing w:after="0"/>
        <w:ind w:left="0"/>
        <w:jc w:val="both"/>
      </w:pPr>
      <w:r>
        <w:rPr>
          <w:rFonts w:ascii="Times New Roman"/>
          <w:b w:val="false"/>
          <w:i w:val="false"/>
          <w:color w:val="000000"/>
          <w:sz w:val="28"/>
        </w:rPr>
        <w:t>
      31. Для аннулирования выпуска исламских ценных бумаг эмитент представляет в уполномоченный орган следующие документы на бумажном носителе:</w:t>
      </w:r>
    </w:p>
    <w:bookmarkEnd w:id="110"/>
    <w:bookmarkStart w:name="z118" w:id="111"/>
    <w:p>
      <w:pPr>
        <w:spacing w:after="0"/>
        <w:ind w:left="0"/>
        <w:jc w:val="both"/>
      </w:pPr>
      <w:r>
        <w:rPr>
          <w:rFonts w:ascii="Times New Roman"/>
          <w:b w:val="false"/>
          <w:i w:val="false"/>
          <w:color w:val="000000"/>
          <w:sz w:val="28"/>
        </w:rPr>
        <w:t>
      1) заявление об аннулировании выпуска исламских ценных бумаг с указанием основания для аннулирования исламских ценных бумаг, подписанное руководителем исполнительного органа (лицом, единолично осуществляющим функции исполнительного органа) эмитента либо лицом, уполномоченным на подписание (с представлением копии подтверждающего документа);</w:t>
      </w:r>
    </w:p>
    <w:bookmarkEnd w:id="111"/>
    <w:bookmarkStart w:name="z119" w:id="112"/>
    <w:p>
      <w:pPr>
        <w:spacing w:after="0"/>
        <w:ind w:left="0"/>
        <w:jc w:val="both"/>
      </w:pPr>
      <w:r>
        <w:rPr>
          <w:rFonts w:ascii="Times New Roman"/>
          <w:b w:val="false"/>
          <w:i w:val="false"/>
          <w:color w:val="000000"/>
          <w:sz w:val="28"/>
        </w:rPr>
        <w:t>
      2) копию решения органа эмитента, принявшего решение об аннулировании выпуска исламских ценных бумаг;</w:t>
      </w:r>
    </w:p>
    <w:bookmarkEnd w:id="112"/>
    <w:bookmarkStart w:name="z120" w:id="113"/>
    <w:p>
      <w:pPr>
        <w:spacing w:after="0"/>
        <w:ind w:left="0"/>
        <w:jc w:val="both"/>
      </w:pPr>
      <w:r>
        <w:rPr>
          <w:rFonts w:ascii="Times New Roman"/>
          <w:b w:val="false"/>
          <w:i w:val="false"/>
          <w:color w:val="000000"/>
          <w:sz w:val="28"/>
        </w:rPr>
        <w:t>
      3) оригиналы свидетельства о государственной регистрации выпуска исламских ценных бумаг, проспекта выпуска исламских ценных бумаг, изменений и (или) дополнений в проспект выпуска исламских ценных бумаг;</w:t>
      </w:r>
    </w:p>
    <w:bookmarkEnd w:id="113"/>
    <w:bookmarkStart w:name="z121" w:id="114"/>
    <w:p>
      <w:pPr>
        <w:spacing w:after="0"/>
        <w:ind w:left="0"/>
        <w:jc w:val="both"/>
      </w:pPr>
      <w:r>
        <w:rPr>
          <w:rFonts w:ascii="Times New Roman"/>
          <w:b w:val="false"/>
          <w:i w:val="false"/>
          <w:color w:val="000000"/>
          <w:sz w:val="28"/>
        </w:rPr>
        <w:t>
      4) уведомление центрального депозитария об отсутствии держателей исламских ценных бумаг на дату принятия решения органа эмитента об аннулировании выпуска исламских ценных бумаг (в случае если ни одна исламская ценная бумага данного выпуска не была размещена).</w:t>
      </w:r>
    </w:p>
    <w:bookmarkEnd w:id="114"/>
    <w:bookmarkStart w:name="z122" w:id="115"/>
    <w:p>
      <w:pPr>
        <w:spacing w:after="0"/>
        <w:ind w:left="0"/>
        <w:jc w:val="both"/>
      </w:pPr>
      <w:r>
        <w:rPr>
          <w:rFonts w:ascii="Times New Roman"/>
          <w:b w:val="false"/>
          <w:i w:val="false"/>
          <w:color w:val="000000"/>
          <w:sz w:val="28"/>
        </w:rPr>
        <w:t>
      При осуществлении процедур реструктуризации финансовых организаций эмитент дополнительно к документам, указанным в подпунктах 1), 2) и 3) части первой настоящего пункта, представляет копию решения суда о проведении реструктуризации эмитента с приложением копии плана реструктуризации, утвержденного судом.</w:t>
      </w:r>
    </w:p>
    <w:bookmarkEnd w:id="115"/>
    <w:bookmarkStart w:name="z123" w:id="116"/>
    <w:p>
      <w:pPr>
        <w:spacing w:after="0"/>
        <w:ind w:left="0"/>
        <w:jc w:val="both"/>
      </w:pPr>
      <w:r>
        <w:rPr>
          <w:rFonts w:ascii="Times New Roman"/>
          <w:b w:val="false"/>
          <w:i w:val="false"/>
          <w:color w:val="000000"/>
          <w:sz w:val="28"/>
        </w:rPr>
        <w:t>
      Ликвидационная комиссия эмитента, ликвидируемого в принудительном порядке, дополнительно к документам, указанным в подпунктах 1), 2) и 3) части первой настоящего пункта, представляет документы, подтверждающие завершение ликвидационного процесса (копию ликвидационного баланса).</w:t>
      </w:r>
    </w:p>
    <w:bookmarkEnd w:id="116"/>
    <w:bookmarkStart w:name="z124" w:id="117"/>
    <w:p>
      <w:pPr>
        <w:spacing w:after="0"/>
        <w:ind w:left="0"/>
        <w:jc w:val="both"/>
      </w:pPr>
      <w:r>
        <w:rPr>
          <w:rFonts w:ascii="Times New Roman"/>
          <w:b w:val="false"/>
          <w:i w:val="false"/>
          <w:color w:val="000000"/>
          <w:sz w:val="28"/>
        </w:rPr>
        <w:t>
      32. В случае утраты эмитентом оригиналов документов, выданных уполномоченным органом, эмитент не представляет документы, предусмотренные в подпункте 3) пункта 31 Правил, при условии опубликования информации о недействительности утраченных документов в средствах массовой информации и представления информации об этом в уполномоченный орган.</w:t>
      </w:r>
    </w:p>
    <w:bookmarkEnd w:id="117"/>
    <w:bookmarkStart w:name="z125" w:id="118"/>
    <w:p>
      <w:pPr>
        <w:spacing w:after="0"/>
        <w:ind w:left="0"/>
        <w:jc w:val="both"/>
      </w:pPr>
      <w:r>
        <w:rPr>
          <w:rFonts w:ascii="Times New Roman"/>
          <w:b w:val="false"/>
          <w:i w:val="false"/>
          <w:color w:val="000000"/>
          <w:sz w:val="28"/>
        </w:rPr>
        <w:t>
      33. Документы, представленные эмитентом в уполномоченный орган на аннулирование выпуска исламских ценных бумаг, рассматриваются в течение 10 (десяти) рабочих дней с даты их получения.</w:t>
      </w:r>
    </w:p>
    <w:bookmarkEnd w:id="118"/>
    <w:bookmarkStart w:name="z126" w:id="119"/>
    <w:p>
      <w:pPr>
        <w:spacing w:after="0"/>
        <w:ind w:left="0"/>
        <w:jc w:val="both"/>
      </w:pPr>
      <w:r>
        <w:rPr>
          <w:rFonts w:ascii="Times New Roman"/>
          <w:b w:val="false"/>
          <w:i w:val="false"/>
          <w:color w:val="000000"/>
          <w:sz w:val="28"/>
        </w:rPr>
        <w:t xml:space="preserve">
      34. В случае соответствия документов, представленных эмитентом для аннулирования выпуска исламских ценных бумаг, требованиям </w:t>
      </w:r>
      <w:r>
        <w:rPr>
          <w:rFonts w:ascii="Times New Roman"/>
          <w:b w:val="false"/>
          <w:i w:val="false"/>
          <w:color w:val="000000"/>
          <w:sz w:val="28"/>
        </w:rPr>
        <w:t>пунктов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Правил, уполномоченный орган аннулирует выпуск исламских ценных бумаг и с сопроводительным письмом направляет эмитенту свидетельство об аннулировании выпуска исламских ценных бумаг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19"/>
    <w:bookmarkStart w:name="z127" w:id="120"/>
    <w:p>
      <w:pPr>
        <w:spacing w:after="0"/>
        <w:ind w:left="0"/>
        <w:jc w:val="both"/>
      </w:pPr>
      <w:r>
        <w:rPr>
          <w:rFonts w:ascii="Times New Roman"/>
          <w:b w:val="false"/>
          <w:i w:val="false"/>
          <w:color w:val="000000"/>
          <w:sz w:val="28"/>
        </w:rPr>
        <w:t>
      Выпуск исламских ценных бумаг аннулируется с даты, указанной в свидетельстве об аннулировании выпуска исламских ценных бумаг.</w:t>
      </w:r>
    </w:p>
    <w:bookmarkEnd w:id="120"/>
    <w:bookmarkStart w:name="z128" w:id="121"/>
    <w:p>
      <w:pPr>
        <w:spacing w:after="0"/>
        <w:ind w:left="0"/>
        <w:jc w:val="both"/>
      </w:pPr>
      <w:r>
        <w:rPr>
          <w:rFonts w:ascii="Times New Roman"/>
          <w:b w:val="false"/>
          <w:i w:val="false"/>
          <w:color w:val="000000"/>
          <w:sz w:val="28"/>
        </w:rPr>
        <w:t>
      35. Уполномоченный орган отказывает в аннулировании выпуска исламских ценных бумаг с указанием причин отказа в случае нарушения эмитентом порядка и условий аннулирования выпуска исламских ценных бумаг.</w:t>
      </w:r>
    </w:p>
    <w:bookmarkEnd w:id="121"/>
    <w:bookmarkStart w:name="z129" w:id="122"/>
    <w:p>
      <w:pPr>
        <w:spacing w:after="0"/>
        <w:ind w:left="0"/>
        <w:jc w:val="both"/>
      </w:pPr>
      <w:r>
        <w:rPr>
          <w:rFonts w:ascii="Times New Roman"/>
          <w:b w:val="false"/>
          <w:i w:val="false"/>
          <w:color w:val="000000"/>
          <w:sz w:val="28"/>
        </w:rPr>
        <w:t>
      В случае отказа в аннулировании выпуска исламских ценных бумаг эмитент устраняет замечания уполномоченного органа и повторно представляет документы в уполномоченный орган в течение 45 (сорока пяти) рабочих дней со дня получения отказа.</w:t>
      </w:r>
    </w:p>
    <w:bookmarkEnd w:id="122"/>
    <w:bookmarkStart w:name="z130" w:id="123"/>
    <w:p>
      <w:pPr>
        <w:spacing w:after="0"/>
        <w:ind w:left="0"/>
        <w:jc w:val="both"/>
      </w:pPr>
      <w:r>
        <w:rPr>
          <w:rFonts w:ascii="Times New Roman"/>
          <w:b w:val="false"/>
          <w:i w:val="false"/>
          <w:color w:val="000000"/>
          <w:sz w:val="28"/>
        </w:rPr>
        <w:t>
      36. Документы, состоящие из нескольких листов, представляются пронумерованными, прошитыми и заверенными подписью руководителя исполнительного органа (лица, единолично осуществляющего функции исполнительного органа) эмитента либо лица, уполномоченного на подписание (с представлением копии подтверждающего документа), на обороте последнего листа, частично поверх ярлыка, наклеенного на узел прошивки, с указанием количества прошитых листов.</w:t>
      </w:r>
    </w:p>
    <w:bookmarkEnd w:id="123"/>
    <w:bookmarkStart w:name="z131" w:id="124"/>
    <w:p>
      <w:pPr>
        <w:spacing w:after="0"/>
        <w:ind w:left="0"/>
        <w:jc w:val="both"/>
      </w:pPr>
      <w:r>
        <w:rPr>
          <w:rFonts w:ascii="Times New Roman"/>
          <w:b w:val="false"/>
          <w:i w:val="false"/>
          <w:color w:val="000000"/>
          <w:sz w:val="28"/>
        </w:rPr>
        <w:t>
      Копии документов заверяются подписью руководителя исполнительного органа (лица, единолично осуществляющего функции исполнительного органа) эмитента либо лица, уполномоченного на подписание (с представлением копии подтверждающего документа), с указанием на верность копии.</w:t>
      </w:r>
    </w:p>
    <w:bookmarkEnd w:id="124"/>
    <w:bookmarkStart w:name="z132" w:id="125"/>
    <w:p>
      <w:pPr>
        <w:spacing w:after="0"/>
        <w:ind w:left="0"/>
        <w:jc w:val="both"/>
      </w:pPr>
      <w:r>
        <w:rPr>
          <w:rFonts w:ascii="Times New Roman"/>
          <w:b w:val="false"/>
          <w:i w:val="false"/>
          <w:color w:val="000000"/>
          <w:sz w:val="28"/>
        </w:rPr>
        <w:t>
      37. В случае утраты эмитентом оригинала свидетельства об аннулировании выпуска исламских ценных бумаг, выданного уполномоченным органом при аннулировании выпуска исламских ценных бумаг, эмитент при необходимости получения им дубликата свидетельства об аннулировании выпуска исламских ценных бумаг обращается в уполномоченный орган за выдачей свидетельства об аннулировании выпуска исламских ценных бумаг.</w:t>
      </w:r>
    </w:p>
    <w:bookmarkEnd w:id="125"/>
    <w:bookmarkStart w:name="z133" w:id="126"/>
    <w:p>
      <w:pPr>
        <w:spacing w:after="0"/>
        <w:ind w:left="0"/>
        <w:jc w:val="both"/>
      </w:pPr>
      <w:r>
        <w:rPr>
          <w:rFonts w:ascii="Times New Roman"/>
          <w:b w:val="false"/>
          <w:i w:val="false"/>
          <w:color w:val="000000"/>
          <w:sz w:val="28"/>
        </w:rPr>
        <w:t>
      Уполномоченный орган выдает эмитенту дубликат свидетельства об аннулировании выпуска исламских ценных бумаг при представлении эмитентом заявления, составленного в произвольной форме, с указанием сведений о наименовании средства массовой информации и дате публикации сообщения о недействительности утраченного документа.</w:t>
      </w:r>
    </w:p>
    <w:bookmarkEnd w:id="126"/>
    <w:bookmarkStart w:name="z134" w:id="127"/>
    <w:p>
      <w:pPr>
        <w:spacing w:after="0"/>
        <w:ind w:left="0"/>
        <w:jc w:val="both"/>
      </w:pPr>
      <w:r>
        <w:rPr>
          <w:rFonts w:ascii="Times New Roman"/>
          <w:b w:val="false"/>
          <w:i w:val="false"/>
          <w:color w:val="000000"/>
          <w:sz w:val="28"/>
        </w:rPr>
        <w:t>
      Уполномоченный орган выдает эмитенту дубликат свидетельства об аннулировании выпуска исламских ценных бумаг в течение 10 (десяти) рабочих дней после даты получения заявления.</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государственной </w:t>
            </w:r>
            <w:r>
              <w:br/>
            </w:r>
            <w:r>
              <w:rPr>
                <w:rFonts w:ascii="Times New Roman"/>
                <w:b w:val="false"/>
                <w:i w:val="false"/>
                <w:color w:val="000000"/>
                <w:sz w:val="20"/>
              </w:rPr>
              <w:t xml:space="preserve">регистрации выпуска исламских </w:t>
            </w:r>
            <w:r>
              <w:br/>
            </w:r>
            <w:r>
              <w:rPr>
                <w:rFonts w:ascii="Times New Roman"/>
                <w:b w:val="false"/>
                <w:i w:val="false"/>
                <w:color w:val="000000"/>
                <w:sz w:val="20"/>
              </w:rPr>
              <w:t>ценных бумаг, рассмотрения</w:t>
            </w:r>
            <w:r>
              <w:br/>
            </w:r>
            <w:r>
              <w:rPr>
                <w:rFonts w:ascii="Times New Roman"/>
                <w:b w:val="false"/>
                <w:i w:val="false"/>
                <w:color w:val="000000"/>
                <w:sz w:val="20"/>
              </w:rPr>
              <w:t>отчетов об итогах их</w:t>
            </w:r>
            <w:r>
              <w:br/>
            </w:r>
            <w:r>
              <w:rPr>
                <w:rFonts w:ascii="Times New Roman"/>
                <w:b w:val="false"/>
                <w:i w:val="false"/>
                <w:color w:val="000000"/>
                <w:sz w:val="20"/>
              </w:rPr>
              <w:t xml:space="preserve">размещения и погашения, </w:t>
            </w:r>
            <w:r>
              <w:br/>
            </w:r>
            <w:r>
              <w:rPr>
                <w:rFonts w:ascii="Times New Roman"/>
                <w:b w:val="false"/>
                <w:i w:val="false"/>
                <w:color w:val="000000"/>
                <w:sz w:val="20"/>
              </w:rPr>
              <w:t>а также их аннулирования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(печатается на бланке уполномоченного органа по регулированию, контролю и надзору финансового рынка и финансовых организаций с изображением государственного герба Республики Казахстан)</w:t>
      </w:r>
    </w:p>
    <w:bookmarkStart w:name="z138" w:id="128"/>
    <w:p>
      <w:pPr>
        <w:spacing w:after="0"/>
        <w:ind w:left="0"/>
        <w:jc w:val="left"/>
      </w:pPr>
      <w:r>
        <w:rPr>
          <w:rFonts w:ascii="Times New Roman"/>
          <w:b/>
          <w:i w:val="false"/>
          <w:color w:val="000000"/>
        </w:rPr>
        <w:t xml:space="preserve"> Свидетельство о государственной регистрации выпуска исламских ценных бумаг</w:t>
      </w:r>
    </w:p>
    <w:bookmarkEnd w:id="128"/>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31.12.2019 </w:t>
      </w:r>
      <w:r>
        <w:rPr>
          <w:rFonts w:ascii="Times New Roman"/>
          <w:b w:val="false"/>
          <w:i w:val="false"/>
          <w:color w:val="ff0000"/>
          <w:sz w:val="28"/>
        </w:rPr>
        <w:t>№ 262</w:t>
      </w:r>
      <w:r>
        <w:rPr>
          <w:rFonts w:ascii="Times New Roman"/>
          <w:b w:val="false"/>
          <w:i w:val="false"/>
          <w:color w:val="ff0000"/>
          <w:sz w:val="28"/>
        </w:rPr>
        <w:t xml:space="preserve"> (вводится в действие c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 20 __ года № 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уполномоченного органа по регулированию, контролю и</w:t>
      </w:r>
    </w:p>
    <w:p>
      <w:pPr>
        <w:spacing w:after="0"/>
        <w:ind w:left="0"/>
        <w:jc w:val="both"/>
      </w:pPr>
      <w:r>
        <w:rPr>
          <w:rFonts w:ascii="Times New Roman"/>
          <w:b w:val="false"/>
          <w:i w:val="false"/>
          <w:color w:val="000000"/>
          <w:sz w:val="28"/>
        </w:rPr>
        <w:t xml:space="preserve">                   надзору финансового рынка и финансовых организаций)</w:t>
      </w:r>
    </w:p>
    <w:p>
      <w:pPr>
        <w:spacing w:after="0"/>
        <w:ind w:left="0"/>
        <w:jc w:val="both"/>
      </w:pPr>
      <w:r>
        <w:rPr>
          <w:rFonts w:ascii="Times New Roman"/>
          <w:b w:val="false"/>
          <w:i w:val="false"/>
          <w:color w:val="000000"/>
          <w:sz w:val="28"/>
        </w:rPr>
        <w:t>произвело государственную регистрацию выпуска исламских ценных бумаг</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и место нахождения эмитента) зарегистрированного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(бизнес-идентификационный номер эмитента)</w:t>
      </w:r>
    </w:p>
    <w:p>
      <w:pPr>
        <w:spacing w:after="0"/>
        <w:ind w:left="0"/>
        <w:jc w:val="both"/>
      </w:pPr>
      <w:r>
        <w:rPr>
          <w:rFonts w:ascii="Times New Roman"/>
          <w:b w:val="false"/>
          <w:i w:val="false"/>
          <w:color w:val="000000"/>
          <w:sz w:val="28"/>
        </w:rPr>
        <w:t>Выпуск разделен на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(количество исламских ценных бумаг цифрами и прописью,</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вид исламской ценной бумаги,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которым присвоен международный идентификационный номер (код ISIN)</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Номинальная стоимость одной исламской ценной бумаги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 тенге.</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Объем выпуска составляет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(суммарная номинальная стоимость </w:t>
      </w:r>
    </w:p>
    <w:p>
      <w:pPr>
        <w:spacing w:after="0"/>
        <w:ind w:left="0"/>
        <w:jc w:val="both"/>
      </w:pPr>
      <w:r>
        <w:rPr>
          <w:rFonts w:ascii="Times New Roman"/>
          <w:b w:val="false"/>
          <w:i w:val="false"/>
          <w:color w:val="000000"/>
          <w:sz w:val="28"/>
        </w:rPr>
        <w:t>_______________________________________________________________ тенге.</w:t>
      </w:r>
    </w:p>
    <w:p>
      <w:pPr>
        <w:spacing w:after="0"/>
        <w:ind w:left="0"/>
        <w:jc w:val="both"/>
      </w:pPr>
      <w:r>
        <w:rPr>
          <w:rFonts w:ascii="Times New Roman"/>
          <w:b w:val="false"/>
          <w:i w:val="false"/>
          <w:color w:val="000000"/>
          <w:sz w:val="28"/>
        </w:rPr>
        <w:t xml:space="preserve">       выпускаемых исламских ценных бумаг цифрами и прописью)</w:t>
      </w:r>
    </w:p>
    <w:p>
      <w:pPr>
        <w:spacing w:after="0"/>
        <w:ind w:left="0"/>
        <w:jc w:val="both"/>
      </w:pPr>
      <w:r>
        <w:rPr>
          <w:rFonts w:ascii="Times New Roman"/>
          <w:b w:val="false"/>
          <w:i w:val="false"/>
          <w:color w:val="000000"/>
          <w:sz w:val="28"/>
        </w:rPr>
        <w:t>
      Причина замены свидетельства о государственной регистрации выпуска исламских ценных бумаг (заполняется в случае замены свидетельства о государственной регистрации выпуска исламских ценных бумаг):</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Заместитель Председателя ______________ _______________________________</w:t>
      </w:r>
    </w:p>
    <w:p>
      <w:pPr>
        <w:spacing w:after="0"/>
        <w:ind w:left="0"/>
        <w:jc w:val="both"/>
      </w:pPr>
      <w:r>
        <w:rPr>
          <w:rFonts w:ascii="Times New Roman"/>
          <w:b w:val="false"/>
          <w:i w:val="false"/>
          <w:color w:val="000000"/>
          <w:sz w:val="28"/>
        </w:rPr>
        <w:t xml:space="preserve">                         (подпись)             (фамилия, инициалы)</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выпуска исламских</w:t>
            </w:r>
            <w:r>
              <w:br/>
            </w:r>
            <w:r>
              <w:rPr>
                <w:rFonts w:ascii="Times New Roman"/>
                <w:b w:val="false"/>
                <w:i w:val="false"/>
                <w:color w:val="000000"/>
                <w:sz w:val="20"/>
              </w:rPr>
              <w:t>ценных бумаг, рассмотрения</w:t>
            </w:r>
            <w:r>
              <w:br/>
            </w:r>
            <w:r>
              <w:rPr>
                <w:rFonts w:ascii="Times New Roman"/>
                <w:b w:val="false"/>
                <w:i w:val="false"/>
                <w:color w:val="000000"/>
                <w:sz w:val="20"/>
              </w:rPr>
              <w:t>отчетов об итогах их</w:t>
            </w:r>
            <w:r>
              <w:br/>
            </w:r>
            <w:r>
              <w:rPr>
                <w:rFonts w:ascii="Times New Roman"/>
                <w:b w:val="false"/>
                <w:i w:val="false"/>
                <w:color w:val="000000"/>
                <w:sz w:val="20"/>
              </w:rPr>
              <w:t>размещения и погашения,</w:t>
            </w:r>
            <w:r>
              <w:br/>
            </w:r>
            <w:r>
              <w:rPr>
                <w:rFonts w:ascii="Times New Roman"/>
                <w:b w:val="false"/>
                <w:i w:val="false"/>
                <w:color w:val="000000"/>
                <w:sz w:val="20"/>
              </w:rPr>
              <w:t>а также их аннулирования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(печатается на бланке уполномоченного органа по регулированию, контролю и надзору финансового рынка и финансовых организаций с изображением государственного герба Республики Казахстан)</w:t>
      </w:r>
    </w:p>
    <w:bookmarkStart w:name="z145" w:id="129"/>
    <w:p>
      <w:pPr>
        <w:spacing w:after="0"/>
        <w:ind w:left="0"/>
        <w:jc w:val="left"/>
      </w:pPr>
      <w:r>
        <w:rPr>
          <w:rFonts w:ascii="Times New Roman"/>
          <w:b/>
          <w:i w:val="false"/>
          <w:color w:val="000000"/>
        </w:rPr>
        <w:t xml:space="preserve"> Свидетельство об аннулировании выпуска исламских ценных бумаг</w:t>
      </w:r>
    </w:p>
    <w:bookmarkEnd w:id="129"/>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31.12.2019 </w:t>
      </w:r>
      <w:r>
        <w:rPr>
          <w:rFonts w:ascii="Times New Roman"/>
          <w:b w:val="false"/>
          <w:i w:val="false"/>
          <w:color w:val="ff0000"/>
          <w:sz w:val="28"/>
        </w:rPr>
        <w:t>№ 262</w:t>
      </w:r>
      <w:r>
        <w:rPr>
          <w:rFonts w:ascii="Times New Roman"/>
          <w:b w:val="false"/>
          <w:i w:val="false"/>
          <w:color w:val="ff0000"/>
          <w:sz w:val="28"/>
        </w:rPr>
        <w:t xml:space="preserve"> (вводится в действие c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20___ года № 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уполномоченного органа по регулированию, контролю и</w:t>
      </w:r>
    </w:p>
    <w:p>
      <w:pPr>
        <w:spacing w:after="0"/>
        <w:ind w:left="0"/>
        <w:jc w:val="both"/>
      </w:pPr>
      <w:r>
        <w:rPr>
          <w:rFonts w:ascii="Times New Roman"/>
          <w:b w:val="false"/>
          <w:i w:val="false"/>
          <w:color w:val="000000"/>
          <w:sz w:val="28"/>
        </w:rPr>
        <w:t xml:space="preserve">             надзору финансового рынка и финансовых организаций)</w:t>
      </w:r>
    </w:p>
    <w:p>
      <w:pPr>
        <w:spacing w:after="0"/>
        <w:ind w:left="0"/>
        <w:jc w:val="both"/>
      </w:pPr>
      <w:r>
        <w:rPr>
          <w:rFonts w:ascii="Times New Roman"/>
          <w:b w:val="false"/>
          <w:i w:val="false"/>
          <w:color w:val="000000"/>
          <w:sz w:val="28"/>
        </w:rPr>
        <w:t>аннулировало выпуск исламских ценных бумаг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и место нахождения эмитента) зарегистрированного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(дата государственной регистрации (перерегистрации) эмитента,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(бизнес-идентификационный номер)</w:t>
      </w:r>
    </w:p>
    <w:p>
      <w:pPr>
        <w:spacing w:after="0"/>
        <w:ind w:left="0"/>
        <w:jc w:val="both"/>
      </w:pPr>
      <w:r>
        <w:rPr>
          <w:rFonts w:ascii="Times New Roman"/>
          <w:b w:val="false"/>
          <w:i w:val="false"/>
          <w:color w:val="000000"/>
          <w:sz w:val="28"/>
        </w:rPr>
        <w:t>Выпуск зарегистрирован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осуществившего государственную регистрацию выпуска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исламских ценных бумаг, дата, месяц, год)</w:t>
      </w:r>
    </w:p>
    <w:p>
      <w:pPr>
        <w:spacing w:after="0"/>
        <w:ind w:left="0"/>
        <w:jc w:val="both"/>
      </w:pPr>
      <w:r>
        <w:rPr>
          <w:rFonts w:ascii="Times New Roman"/>
          <w:b w:val="false"/>
          <w:i w:val="false"/>
          <w:color w:val="000000"/>
          <w:sz w:val="28"/>
        </w:rPr>
        <w:t>Международный идентификационный номер (код ISIN), присвоенный  исламским ценным</w:t>
      </w:r>
    </w:p>
    <w:p>
      <w:pPr>
        <w:spacing w:after="0"/>
        <w:ind w:left="0"/>
        <w:jc w:val="both"/>
      </w:pPr>
      <w:r>
        <w:rPr>
          <w:rFonts w:ascii="Times New Roman"/>
          <w:b w:val="false"/>
          <w:i w:val="false"/>
          <w:color w:val="000000"/>
          <w:sz w:val="28"/>
        </w:rPr>
        <w:t>бумагам выпуска _____________________________________________________</w:t>
      </w:r>
    </w:p>
    <w:p>
      <w:pPr>
        <w:spacing w:after="0"/>
        <w:ind w:left="0"/>
        <w:jc w:val="both"/>
      </w:pPr>
      <w:r>
        <w:rPr>
          <w:rFonts w:ascii="Times New Roman"/>
          <w:b w:val="false"/>
          <w:i w:val="false"/>
          <w:color w:val="000000"/>
          <w:sz w:val="28"/>
        </w:rPr>
        <w:t>Выпуск разделен на ___________________________________________________</w:t>
      </w:r>
    </w:p>
    <w:p>
      <w:pPr>
        <w:spacing w:after="0"/>
        <w:ind w:left="0"/>
        <w:jc w:val="both"/>
      </w:pPr>
      <w:r>
        <w:rPr>
          <w:rFonts w:ascii="Times New Roman"/>
          <w:b w:val="false"/>
          <w:i w:val="false"/>
          <w:color w:val="000000"/>
          <w:sz w:val="28"/>
        </w:rPr>
        <w:t xml:space="preserve">                               (количество цифрами и прописью,</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вид исламских ценных бумаг)</w:t>
      </w:r>
    </w:p>
    <w:p>
      <w:pPr>
        <w:spacing w:after="0"/>
        <w:ind w:left="0"/>
        <w:jc w:val="both"/>
      </w:pPr>
      <w:r>
        <w:rPr>
          <w:rFonts w:ascii="Times New Roman"/>
          <w:b w:val="false"/>
          <w:i w:val="false"/>
          <w:color w:val="000000"/>
          <w:sz w:val="28"/>
        </w:rPr>
        <w:t>Выпуск исламских ценных бумаг аннулирован в связи с 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(причина аннулирования)</w:t>
      </w:r>
    </w:p>
    <w:p>
      <w:pPr>
        <w:spacing w:after="0"/>
        <w:ind w:left="0"/>
        <w:jc w:val="both"/>
      </w:pPr>
      <w:r>
        <w:rPr>
          <w:rFonts w:ascii="Times New Roman"/>
          <w:b w:val="false"/>
          <w:i w:val="false"/>
          <w:color w:val="000000"/>
          <w:sz w:val="28"/>
        </w:rPr>
        <w:t>Выпуск исламских ценных бумаг считать аннулированным с 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(дата, месяц, год)</w:t>
      </w:r>
    </w:p>
    <w:p>
      <w:pPr>
        <w:spacing w:after="0"/>
        <w:ind w:left="0"/>
        <w:jc w:val="both"/>
      </w:pPr>
      <w:r>
        <w:rPr>
          <w:rFonts w:ascii="Times New Roman"/>
          <w:b w:val="false"/>
          <w:i w:val="false"/>
          <w:color w:val="000000"/>
          <w:sz w:val="28"/>
        </w:rPr>
        <w:t>Заместитель Председателя ____________ ___________________________________</w:t>
      </w:r>
    </w:p>
    <w:p>
      <w:pPr>
        <w:spacing w:after="0"/>
        <w:ind w:left="0"/>
        <w:jc w:val="both"/>
      </w:pPr>
      <w:r>
        <w:rPr>
          <w:rFonts w:ascii="Times New Roman"/>
          <w:b w:val="false"/>
          <w:i w:val="false"/>
          <w:color w:val="000000"/>
          <w:sz w:val="28"/>
        </w:rPr>
        <w:t xml:space="preserve">                         (подпись)             (фамилия, инициалы)</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2018 года № 298</w:t>
            </w:r>
          </w:p>
        </w:tc>
      </w:tr>
    </w:tbl>
    <w:bookmarkStart w:name="z148" w:id="130"/>
    <w:p>
      <w:pPr>
        <w:spacing w:after="0"/>
        <w:ind w:left="0"/>
        <w:jc w:val="left"/>
      </w:pPr>
      <w:r>
        <w:rPr>
          <w:rFonts w:ascii="Times New Roman"/>
          <w:b/>
          <w:i w:val="false"/>
          <w:color w:val="000000"/>
        </w:rPr>
        <w:t xml:space="preserve"> Правила составления и оформления проспекта выпуска исламских ценных бумаг, изменений и (или) дополнений в проспект выпуска исламских ценных бумаг</w:t>
      </w:r>
    </w:p>
    <w:bookmarkEnd w:id="130"/>
    <w:bookmarkStart w:name="z149" w:id="131"/>
    <w:p>
      <w:pPr>
        <w:spacing w:after="0"/>
        <w:ind w:left="0"/>
        <w:jc w:val="both"/>
      </w:pPr>
      <w:r>
        <w:rPr>
          <w:rFonts w:ascii="Times New Roman"/>
          <w:b w:val="false"/>
          <w:i w:val="false"/>
          <w:color w:val="000000"/>
          <w:sz w:val="28"/>
        </w:rPr>
        <w:t xml:space="preserve">
      1. Настоящие Правила составления и оформления проспекта выпуска исламских ценных бумаг, изменений и (или) дополнений в проспект выпуска исламских ценных бумаг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(далее – Закон о рынке ценных бумаг) и определяют порядок составления и оформления проспекта выпуска исламских ценных бумаг, изменений и (или) дополнений в проспект выпуска исламских ценных бумаг.</w:t>
      </w:r>
    </w:p>
    <w:bookmarkEnd w:id="131"/>
    <w:bookmarkStart w:name="z150" w:id="132"/>
    <w:p>
      <w:pPr>
        <w:spacing w:after="0"/>
        <w:ind w:left="0"/>
        <w:jc w:val="both"/>
      </w:pPr>
      <w:r>
        <w:rPr>
          <w:rFonts w:ascii="Times New Roman"/>
          <w:b w:val="false"/>
          <w:i w:val="false"/>
          <w:color w:val="000000"/>
          <w:sz w:val="28"/>
        </w:rPr>
        <w:t xml:space="preserve">
      2. Проспект выпуска исламских ценных бумаг составляется и оформляется в соответствии со структурой проспекта выпуска исламских ценных бумаг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p>
    <w:bookmarkEnd w:id="132"/>
    <w:bookmarkStart w:name="z151" w:id="133"/>
    <w:p>
      <w:pPr>
        <w:spacing w:after="0"/>
        <w:ind w:left="0"/>
        <w:jc w:val="both"/>
      </w:pPr>
      <w:r>
        <w:rPr>
          <w:rFonts w:ascii="Times New Roman"/>
          <w:b w:val="false"/>
          <w:i w:val="false"/>
          <w:color w:val="000000"/>
          <w:sz w:val="28"/>
        </w:rPr>
        <w:t>
      3. Сведения в проспекте выпуска исламских ценных бумаг приводятся на дату последнего рабочего дня месяца, предшествующего дате представления документов в уполномоченный орган по регулированию, контролю и надзору финансового рынка и финансовых организаций (далее - уполномоченный орган), за исключением информации о финансовом состоянии эмитента, которая указывается в соответствии с финансовой отчетностью.</w:t>
      </w:r>
    </w:p>
    <w:bookmarkEnd w:id="133"/>
    <w:bookmarkStart w:name="z152" w:id="134"/>
    <w:p>
      <w:pPr>
        <w:spacing w:after="0"/>
        <w:ind w:left="0"/>
        <w:jc w:val="both"/>
      </w:pPr>
      <w:r>
        <w:rPr>
          <w:rFonts w:ascii="Times New Roman"/>
          <w:b w:val="false"/>
          <w:i w:val="false"/>
          <w:color w:val="000000"/>
          <w:sz w:val="28"/>
        </w:rPr>
        <w:t>
      4. Титульный лист проспекта выпуска исламских ценных бумаг содержит:</w:t>
      </w:r>
    </w:p>
    <w:bookmarkEnd w:id="134"/>
    <w:bookmarkStart w:name="z153" w:id="135"/>
    <w:p>
      <w:pPr>
        <w:spacing w:after="0"/>
        <w:ind w:left="0"/>
        <w:jc w:val="both"/>
      </w:pPr>
      <w:r>
        <w:rPr>
          <w:rFonts w:ascii="Times New Roman"/>
          <w:b w:val="false"/>
          <w:i w:val="false"/>
          <w:color w:val="000000"/>
          <w:sz w:val="28"/>
        </w:rPr>
        <w:t>
      1) наименование документа: "Проспект выпуска исламских ценных бумаг";</w:t>
      </w:r>
    </w:p>
    <w:bookmarkEnd w:id="135"/>
    <w:bookmarkStart w:name="z154" w:id="136"/>
    <w:p>
      <w:pPr>
        <w:spacing w:after="0"/>
        <w:ind w:left="0"/>
        <w:jc w:val="both"/>
      </w:pPr>
      <w:r>
        <w:rPr>
          <w:rFonts w:ascii="Times New Roman"/>
          <w:b w:val="false"/>
          <w:i w:val="false"/>
          <w:color w:val="000000"/>
          <w:sz w:val="28"/>
        </w:rPr>
        <w:t>
      2) полное и сокращенное наименование эмитента;</w:t>
      </w:r>
    </w:p>
    <w:bookmarkEnd w:id="136"/>
    <w:bookmarkStart w:name="z155" w:id="137"/>
    <w:p>
      <w:pPr>
        <w:spacing w:after="0"/>
        <w:ind w:left="0"/>
        <w:jc w:val="both"/>
      </w:pPr>
      <w:r>
        <w:rPr>
          <w:rFonts w:ascii="Times New Roman"/>
          <w:b w:val="false"/>
          <w:i w:val="false"/>
          <w:color w:val="000000"/>
          <w:sz w:val="28"/>
        </w:rPr>
        <w:t>
      3) сведения о согласовании проспекта выпуска исламских ценных бумаг с советом по принципам исламского финансирования с указанием полного наименования совета по принципам исламского финансирования и даты согласования;</w:t>
      </w:r>
    </w:p>
    <w:bookmarkEnd w:id="137"/>
    <w:bookmarkStart w:name="z156" w:id="138"/>
    <w:p>
      <w:pPr>
        <w:spacing w:after="0"/>
        <w:ind w:left="0"/>
        <w:jc w:val="both"/>
      </w:pPr>
      <w:r>
        <w:rPr>
          <w:rFonts w:ascii="Times New Roman"/>
          <w:b w:val="false"/>
          <w:i w:val="false"/>
          <w:color w:val="000000"/>
          <w:sz w:val="28"/>
        </w:rPr>
        <w:t>
      4) запись:</w:t>
      </w:r>
    </w:p>
    <w:bookmarkEnd w:id="138"/>
    <w:bookmarkStart w:name="z157" w:id="139"/>
    <w:p>
      <w:pPr>
        <w:spacing w:after="0"/>
        <w:ind w:left="0"/>
        <w:jc w:val="both"/>
      </w:pPr>
      <w:r>
        <w:rPr>
          <w:rFonts w:ascii="Times New Roman"/>
          <w:b w:val="false"/>
          <w:i w:val="false"/>
          <w:color w:val="000000"/>
          <w:sz w:val="28"/>
        </w:rPr>
        <w:t>
      "Государственная регистрация выпуска исламских ценных бумаг уполномоченным органом не означает предоставление каких-либо рекомендаций инвесторам относительно приобретения исламских ценных бумаг, описанных в проспекте, и не подтверждает достоверность информации, содержащейся в данном документе.</w:t>
      </w:r>
    </w:p>
    <w:bookmarkEnd w:id="139"/>
    <w:bookmarkStart w:name="z158" w:id="140"/>
    <w:p>
      <w:pPr>
        <w:spacing w:after="0"/>
        <w:ind w:left="0"/>
        <w:jc w:val="both"/>
      </w:pPr>
      <w:r>
        <w:rPr>
          <w:rFonts w:ascii="Times New Roman"/>
          <w:b w:val="false"/>
          <w:i w:val="false"/>
          <w:color w:val="000000"/>
          <w:sz w:val="28"/>
        </w:rPr>
        <w:t>
      Должностные лица эмитента подтверждают, что вся информация, представленная в нем, является достоверной и не вводящей в заблуждение инвесторов относительно эмитента и его исламских ценных бумаг.</w:t>
      </w:r>
    </w:p>
    <w:bookmarkEnd w:id="140"/>
    <w:bookmarkStart w:name="z159" w:id="141"/>
    <w:p>
      <w:pPr>
        <w:spacing w:after="0"/>
        <w:ind w:left="0"/>
        <w:jc w:val="both"/>
      </w:pPr>
      <w:r>
        <w:rPr>
          <w:rFonts w:ascii="Times New Roman"/>
          <w:b w:val="false"/>
          <w:i w:val="false"/>
          <w:color w:val="000000"/>
          <w:sz w:val="28"/>
        </w:rPr>
        <w:t>
      В период обращения исламских ценных бумаг эмитент обеспечивает раскрытие информации на рынке ценных бумаг на интернет-ресурсе депозитария финансовой отчетности в соответствии с требованиями законодательства Республики Казахстан о рынке ценных бумаг.".</w:t>
      </w:r>
    </w:p>
    <w:bookmarkEnd w:id="141"/>
    <w:bookmarkStart w:name="z160" w:id="142"/>
    <w:p>
      <w:pPr>
        <w:spacing w:after="0"/>
        <w:ind w:left="0"/>
        <w:jc w:val="both"/>
      </w:pPr>
      <w:r>
        <w:rPr>
          <w:rFonts w:ascii="Times New Roman"/>
          <w:b w:val="false"/>
          <w:i w:val="false"/>
          <w:color w:val="000000"/>
          <w:sz w:val="28"/>
        </w:rPr>
        <w:t>
      5. Проспект выпуска исламских ценных бумаг составляется в 2 (двух) экземплярах на казахском и русском языках на бумажном носителе и в 1 (одном) экземпляре на казахском и русском языках в виде электронной копии в формате *pdf.</w:t>
      </w:r>
    </w:p>
    <w:bookmarkEnd w:id="142"/>
    <w:bookmarkStart w:name="z161" w:id="143"/>
    <w:p>
      <w:pPr>
        <w:spacing w:after="0"/>
        <w:ind w:left="0"/>
        <w:jc w:val="both"/>
      </w:pPr>
      <w:r>
        <w:rPr>
          <w:rFonts w:ascii="Times New Roman"/>
          <w:b w:val="false"/>
          <w:i w:val="false"/>
          <w:color w:val="000000"/>
          <w:sz w:val="28"/>
        </w:rPr>
        <w:t>
      6. Титульный лист изменений и (или) дополнений в проспект выпуска исламских ценных бумаг содержит:</w:t>
      </w:r>
    </w:p>
    <w:bookmarkEnd w:id="143"/>
    <w:bookmarkStart w:name="z162" w:id="144"/>
    <w:p>
      <w:pPr>
        <w:spacing w:after="0"/>
        <w:ind w:left="0"/>
        <w:jc w:val="both"/>
      </w:pPr>
      <w:r>
        <w:rPr>
          <w:rFonts w:ascii="Times New Roman"/>
          <w:b w:val="false"/>
          <w:i w:val="false"/>
          <w:color w:val="000000"/>
          <w:sz w:val="28"/>
        </w:rPr>
        <w:t>
      1) наименование документа: "Изменения и (или) дополнения в проспект выпуска исламских ценных бумаг";</w:t>
      </w:r>
    </w:p>
    <w:bookmarkEnd w:id="144"/>
    <w:bookmarkStart w:name="z163" w:id="145"/>
    <w:p>
      <w:pPr>
        <w:spacing w:after="0"/>
        <w:ind w:left="0"/>
        <w:jc w:val="both"/>
      </w:pPr>
      <w:r>
        <w:rPr>
          <w:rFonts w:ascii="Times New Roman"/>
          <w:b w:val="false"/>
          <w:i w:val="false"/>
          <w:color w:val="000000"/>
          <w:sz w:val="28"/>
        </w:rPr>
        <w:t>
      2) полное и сокращенное наименование эмитента;</w:t>
      </w:r>
    </w:p>
    <w:bookmarkEnd w:id="145"/>
    <w:bookmarkStart w:name="z164" w:id="146"/>
    <w:p>
      <w:pPr>
        <w:spacing w:after="0"/>
        <w:ind w:left="0"/>
        <w:jc w:val="both"/>
      </w:pPr>
      <w:r>
        <w:rPr>
          <w:rFonts w:ascii="Times New Roman"/>
          <w:b w:val="false"/>
          <w:i w:val="false"/>
          <w:color w:val="000000"/>
          <w:sz w:val="28"/>
        </w:rPr>
        <w:t>
      3) сведения о согласовании изменений и (или) дополнений в проспект выпуска исламских ценных бумаг с советом по принципам исламского финансирования с указанием полного наименования совета по принципам исламского финансирования и даты согласования;</w:t>
      </w:r>
    </w:p>
    <w:bookmarkEnd w:id="146"/>
    <w:bookmarkStart w:name="z165" w:id="147"/>
    <w:p>
      <w:pPr>
        <w:spacing w:after="0"/>
        <w:ind w:left="0"/>
        <w:jc w:val="both"/>
      </w:pPr>
      <w:r>
        <w:rPr>
          <w:rFonts w:ascii="Times New Roman"/>
          <w:b w:val="false"/>
          <w:i w:val="false"/>
          <w:color w:val="000000"/>
          <w:sz w:val="28"/>
        </w:rPr>
        <w:t>
      4) запись:</w:t>
      </w:r>
    </w:p>
    <w:bookmarkEnd w:id="147"/>
    <w:bookmarkStart w:name="z166" w:id="148"/>
    <w:p>
      <w:pPr>
        <w:spacing w:after="0"/>
        <w:ind w:left="0"/>
        <w:jc w:val="both"/>
      </w:pPr>
      <w:r>
        <w:rPr>
          <w:rFonts w:ascii="Times New Roman"/>
          <w:b w:val="false"/>
          <w:i w:val="false"/>
          <w:color w:val="000000"/>
          <w:sz w:val="28"/>
        </w:rPr>
        <w:t>
      "Должностные лица эмитента подтверждают, что вся информация, представленная в данных изменениях и (или) дополнениях в проспект выпуска исламских ценных бумаг, является достоверной и не вводящей в заблуждение инвесторов относительно эмитента и его размещаемых исламских ценных бумаг.".</w:t>
      </w:r>
    </w:p>
    <w:bookmarkEnd w:id="148"/>
    <w:bookmarkStart w:name="z167" w:id="149"/>
    <w:p>
      <w:pPr>
        <w:spacing w:after="0"/>
        <w:ind w:left="0"/>
        <w:jc w:val="both"/>
      </w:pPr>
      <w:r>
        <w:rPr>
          <w:rFonts w:ascii="Times New Roman"/>
          <w:b w:val="false"/>
          <w:i w:val="false"/>
          <w:color w:val="000000"/>
          <w:sz w:val="28"/>
        </w:rPr>
        <w:t>
      7. При внесении изменений и (или) дополнений в проспект выпуска исламских ценных бумаг соответствующие пункты проспекта выпуска исламских ценных бумаг излагаются в новой редакции.</w:t>
      </w:r>
    </w:p>
    <w:bookmarkEnd w:id="149"/>
    <w:bookmarkStart w:name="z168" w:id="150"/>
    <w:p>
      <w:pPr>
        <w:spacing w:after="0"/>
        <w:ind w:left="0"/>
        <w:jc w:val="both"/>
      </w:pPr>
      <w:r>
        <w:rPr>
          <w:rFonts w:ascii="Times New Roman"/>
          <w:b w:val="false"/>
          <w:i w:val="false"/>
          <w:color w:val="000000"/>
          <w:sz w:val="28"/>
        </w:rPr>
        <w:t>
      8. Изменения и (или) дополнения, вносимые в проспект выпуска исламских арендных сертификатов, не предусматривают возможность увеличения первоначально зарегистрированного количества исламских арендных сертификатов.</w:t>
      </w:r>
    </w:p>
    <w:bookmarkEnd w:id="150"/>
    <w:bookmarkStart w:name="z169" w:id="151"/>
    <w:p>
      <w:pPr>
        <w:spacing w:after="0"/>
        <w:ind w:left="0"/>
        <w:jc w:val="both"/>
      </w:pPr>
      <w:r>
        <w:rPr>
          <w:rFonts w:ascii="Times New Roman"/>
          <w:b w:val="false"/>
          <w:i w:val="false"/>
          <w:color w:val="000000"/>
          <w:sz w:val="28"/>
        </w:rPr>
        <w:t>
      9. Изменения и (или) дополнения в проспект выпуска исламских ценных бумаг составляются в 2 (двух) экземплярах на казахском и русском языках на бумажном носителе и в 1 (одном) экземпляре на казахском и русском языках в виде электронной копии в формате *pdf.</w:t>
      </w:r>
    </w:p>
    <w:bookmarkEnd w:id="151"/>
    <w:bookmarkStart w:name="z170" w:id="152"/>
    <w:p>
      <w:pPr>
        <w:spacing w:after="0"/>
        <w:ind w:left="0"/>
        <w:jc w:val="both"/>
      </w:pPr>
      <w:r>
        <w:rPr>
          <w:rFonts w:ascii="Times New Roman"/>
          <w:b w:val="false"/>
          <w:i w:val="false"/>
          <w:color w:val="000000"/>
          <w:sz w:val="28"/>
        </w:rPr>
        <w:t>
      10. Проспект выпуска исламских ценных бумаг, изменения и (или) дополнения в проспект выпуска исламских ценных бумаг на бумажном носителе, представляемый эмитентом в уполномоченный орган, подписывается руководителем исполнительного органа (лицом, единолично осуществляющим функции исполнительного органа) эмитента либо лицом, уполномоченным на подписание (с представлением копии подтверждающего документа).</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составления и</w:t>
            </w:r>
            <w:r>
              <w:br/>
            </w:r>
            <w:r>
              <w:rPr>
                <w:rFonts w:ascii="Times New Roman"/>
                <w:b w:val="false"/>
                <w:i w:val="false"/>
                <w:color w:val="000000"/>
                <w:sz w:val="20"/>
              </w:rPr>
              <w:t>оформления проспекта выпуска</w:t>
            </w:r>
            <w:r>
              <w:br/>
            </w:r>
            <w:r>
              <w:rPr>
                <w:rFonts w:ascii="Times New Roman"/>
                <w:b w:val="false"/>
                <w:i w:val="false"/>
                <w:color w:val="000000"/>
                <w:sz w:val="20"/>
              </w:rPr>
              <w:t>исламских ценных бумаг,</w:t>
            </w:r>
            <w:r>
              <w:br/>
            </w:r>
            <w:r>
              <w:rPr>
                <w:rFonts w:ascii="Times New Roman"/>
                <w:b w:val="false"/>
                <w:i w:val="false"/>
                <w:color w:val="000000"/>
                <w:sz w:val="20"/>
              </w:rPr>
              <w:t>изменений и (или) дополнений</w:t>
            </w:r>
            <w:r>
              <w:br/>
            </w:r>
            <w:r>
              <w:rPr>
                <w:rFonts w:ascii="Times New Roman"/>
                <w:b w:val="false"/>
                <w:i w:val="false"/>
                <w:color w:val="000000"/>
                <w:sz w:val="20"/>
              </w:rPr>
              <w:t>в проспект выпуска</w:t>
            </w:r>
            <w:r>
              <w:br/>
            </w:r>
            <w:r>
              <w:rPr>
                <w:rFonts w:ascii="Times New Roman"/>
                <w:b w:val="false"/>
                <w:i w:val="false"/>
                <w:color w:val="000000"/>
                <w:sz w:val="20"/>
              </w:rPr>
              <w:t>исламских ценных бумаг</w:t>
            </w:r>
          </w:p>
        </w:tc>
      </w:tr>
    </w:tbl>
    <w:bookmarkStart w:name="z172" w:id="153"/>
    <w:p>
      <w:pPr>
        <w:spacing w:after="0"/>
        <w:ind w:left="0"/>
        <w:jc w:val="left"/>
      </w:pPr>
      <w:r>
        <w:rPr>
          <w:rFonts w:ascii="Times New Roman"/>
          <w:b/>
          <w:i w:val="false"/>
          <w:color w:val="000000"/>
        </w:rPr>
        <w:t xml:space="preserve"> Структура проспекта выпуска исламских ценных бумаг</w:t>
      </w:r>
    </w:p>
    <w:bookmarkEnd w:id="153"/>
    <w:bookmarkStart w:name="z173" w:id="154"/>
    <w:p>
      <w:pPr>
        <w:spacing w:after="0"/>
        <w:ind w:left="0"/>
        <w:jc w:val="left"/>
      </w:pPr>
      <w:r>
        <w:rPr>
          <w:rFonts w:ascii="Times New Roman"/>
          <w:b/>
          <w:i w:val="false"/>
          <w:color w:val="000000"/>
        </w:rPr>
        <w:t xml:space="preserve"> Глава 1. Информация о наименовании эмитента и его месте нахождения</w:t>
      </w:r>
    </w:p>
    <w:bookmarkEnd w:id="154"/>
    <w:bookmarkStart w:name="z174" w:id="155"/>
    <w:p>
      <w:pPr>
        <w:spacing w:after="0"/>
        <w:ind w:left="0"/>
        <w:jc w:val="both"/>
      </w:pPr>
      <w:r>
        <w:rPr>
          <w:rFonts w:ascii="Times New Roman"/>
          <w:b w:val="false"/>
          <w:i w:val="false"/>
          <w:color w:val="000000"/>
          <w:sz w:val="28"/>
        </w:rPr>
        <w:t>
      1. Информация об эмитенте в соответствии с учредительными документами:</w:t>
      </w:r>
    </w:p>
    <w:bookmarkEnd w:id="155"/>
    <w:bookmarkStart w:name="z175" w:id="156"/>
    <w:p>
      <w:pPr>
        <w:spacing w:after="0"/>
        <w:ind w:left="0"/>
        <w:jc w:val="both"/>
      </w:pPr>
      <w:r>
        <w:rPr>
          <w:rFonts w:ascii="Times New Roman"/>
          <w:b w:val="false"/>
          <w:i w:val="false"/>
          <w:color w:val="000000"/>
          <w:sz w:val="28"/>
        </w:rPr>
        <w:t>
      1) дата первичной государственной регистрации эмитента;</w:t>
      </w:r>
    </w:p>
    <w:bookmarkEnd w:id="156"/>
    <w:bookmarkStart w:name="z176" w:id="157"/>
    <w:p>
      <w:pPr>
        <w:spacing w:after="0"/>
        <w:ind w:left="0"/>
        <w:jc w:val="both"/>
      </w:pPr>
      <w:r>
        <w:rPr>
          <w:rFonts w:ascii="Times New Roman"/>
          <w:b w:val="false"/>
          <w:i w:val="false"/>
          <w:color w:val="000000"/>
          <w:sz w:val="28"/>
        </w:rPr>
        <w:t>
      2) дата государственной перерегистрации эмитента (в случае если осуществлялась перерегистрация);</w:t>
      </w:r>
    </w:p>
    <w:bookmarkEnd w:id="157"/>
    <w:bookmarkStart w:name="z177" w:id="158"/>
    <w:p>
      <w:pPr>
        <w:spacing w:after="0"/>
        <w:ind w:left="0"/>
        <w:jc w:val="both"/>
      </w:pPr>
      <w:r>
        <w:rPr>
          <w:rFonts w:ascii="Times New Roman"/>
          <w:b w:val="false"/>
          <w:i w:val="false"/>
          <w:color w:val="000000"/>
          <w:sz w:val="28"/>
        </w:rPr>
        <w:t>
      3) полное и сокращенное наименование эмитента на казахском, русском и английском (при наличии) языках;</w:t>
      </w:r>
    </w:p>
    <w:bookmarkEnd w:id="158"/>
    <w:bookmarkStart w:name="z178" w:id="159"/>
    <w:p>
      <w:pPr>
        <w:spacing w:after="0"/>
        <w:ind w:left="0"/>
        <w:jc w:val="both"/>
      </w:pPr>
      <w:r>
        <w:rPr>
          <w:rFonts w:ascii="Times New Roman"/>
          <w:b w:val="false"/>
          <w:i w:val="false"/>
          <w:color w:val="000000"/>
          <w:sz w:val="28"/>
        </w:rPr>
        <w:t>
      4) в случае изменения наименования эмитента указываются все его предшествующие полные и сокращенные наименования, а также даты, когда они были изменены;</w:t>
      </w:r>
    </w:p>
    <w:bookmarkEnd w:id="159"/>
    <w:bookmarkStart w:name="z179" w:id="160"/>
    <w:p>
      <w:pPr>
        <w:spacing w:after="0"/>
        <w:ind w:left="0"/>
        <w:jc w:val="both"/>
      </w:pPr>
      <w:r>
        <w:rPr>
          <w:rFonts w:ascii="Times New Roman"/>
          <w:b w:val="false"/>
          <w:i w:val="false"/>
          <w:color w:val="000000"/>
          <w:sz w:val="28"/>
        </w:rPr>
        <w:t>
      5) если эмитент был создан в результате реорганизации юридического лица (юридических лиц), то указываются сведения о правопреемстве в отношении реорганизованных юридических лиц и (или) эмитента;</w:t>
      </w:r>
    </w:p>
    <w:bookmarkEnd w:id="160"/>
    <w:bookmarkStart w:name="z180" w:id="161"/>
    <w:p>
      <w:pPr>
        <w:spacing w:after="0"/>
        <w:ind w:left="0"/>
        <w:jc w:val="both"/>
      </w:pPr>
      <w:r>
        <w:rPr>
          <w:rFonts w:ascii="Times New Roman"/>
          <w:b w:val="false"/>
          <w:i w:val="false"/>
          <w:color w:val="000000"/>
          <w:sz w:val="28"/>
        </w:rPr>
        <w:t>
      6) в случае наличия филиалов и представительств эмитента указываются их наименования, даты регистрации (перерегистрации), места нахождения и почтовые адреса всех филиалов и представительств эмитента в соответствии со справкой об учетной регистрации филиалов (представительств) юридических лиц;</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бизнес-идентификационный номер эмитента;</w:t>
      </w:r>
    </w:p>
    <w:bookmarkStart w:name="z182" w:id="162"/>
    <w:p>
      <w:pPr>
        <w:spacing w:after="0"/>
        <w:ind w:left="0"/>
        <w:jc w:val="both"/>
      </w:pPr>
      <w:r>
        <w:rPr>
          <w:rFonts w:ascii="Times New Roman"/>
          <w:b w:val="false"/>
          <w:i w:val="false"/>
          <w:color w:val="000000"/>
          <w:sz w:val="28"/>
        </w:rPr>
        <w:t>
      8) код Legal Entity Identifier в соответствии с международным стандартом ISO 17442 "Financial services – Legal Entity Identifier" (LEI) (при наличии).</w:t>
      </w:r>
    </w:p>
    <w:bookmarkEnd w:id="162"/>
    <w:bookmarkStart w:name="z183" w:id="163"/>
    <w:p>
      <w:pPr>
        <w:spacing w:after="0"/>
        <w:ind w:left="0"/>
        <w:jc w:val="both"/>
      </w:pPr>
      <w:r>
        <w:rPr>
          <w:rFonts w:ascii="Times New Roman"/>
          <w:b w:val="false"/>
          <w:i w:val="false"/>
          <w:color w:val="000000"/>
          <w:sz w:val="28"/>
        </w:rPr>
        <w:t>
      2. Место нахождения эмитента в соответствии со справкой о государственной регистрации (перерегистрации) юридического лица с указанием номеров контактных телефонов, факса и адреса электронной почты, а также фактического адреса в случае, если фактический адрес эмитента отличается от места нахождения эмитента, указанного в справке о государственной регистрации (перерегистрации) юридического лица.</w:t>
      </w:r>
    </w:p>
    <w:bookmarkEnd w:id="163"/>
    <w:bookmarkStart w:name="z184" w:id="164"/>
    <w:p>
      <w:pPr>
        <w:spacing w:after="0"/>
        <w:ind w:left="0"/>
        <w:jc w:val="both"/>
      </w:pPr>
      <w:r>
        <w:rPr>
          <w:rFonts w:ascii="Times New Roman"/>
          <w:b w:val="false"/>
          <w:i w:val="false"/>
          <w:color w:val="000000"/>
          <w:sz w:val="28"/>
        </w:rPr>
        <w:t>
      3. Общие сведения об оригинаторе:</w:t>
      </w:r>
    </w:p>
    <w:bookmarkEnd w:id="164"/>
    <w:bookmarkStart w:name="z185" w:id="165"/>
    <w:p>
      <w:pPr>
        <w:spacing w:after="0"/>
        <w:ind w:left="0"/>
        <w:jc w:val="both"/>
      </w:pPr>
      <w:r>
        <w:rPr>
          <w:rFonts w:ascii="Times New Roman"/>
          <w:b w:val="false"/>
          <w:i w:val="false"/>
          <w:color w:val="000000"/>
          <w:sz w:val="28"/>
        </w:rPr>
        <w:t>
      1) полное и сокращенное наименование оригинатора на казахском, русском и английском (при наличии) языках;</w:t>
      </w:r>
    </w:p>
    <w:bookmarkEnd w:id="165"/>
    <w:bookmarkStart w:name="z186" w:id="166"/>
    <w:p>
      <w:pPr>
        <w:spacing w:after="0"/>
        <w:ind w:left="0"/>
        <w:jc w:val="both"/>
      </w:pPr>
      <w:r>
        <w:rPr>
          <w:rFonts w:ascii="Times New Roman"/>
          <w:b w:val="false"/>
          <w:i w:val="false"/>
          <w:color w:val="000000"/>
          <w:sz w:val="28"/>
        </w:rPr>
        <w:t>
      2) дата государственной регистрации (перерегистрации) оригинатора;</w:t>
      </w:r>
    </w:p>
    <w:bookmarkEnd w:id="166"/>
    <w:bookmarkStart w:name="z187" w:id="167"/>
    <w:p>
      <w:pPr>
        <w:spacing w:after="0"/>
        <w:ind w:left="0"/>
        <w:jc w:val="both"/>
      </w:pPr>
      <w:r>
        <w:rPr>
          <w:rFonts w:ascii="Times New Roman"/>
          <w:b w:val="false"/>
          <w:i w:val="false"/>
          <w:color w:val="000000"/>
          <w:sz w:val="28"/>
        </w:rPr>
        <w:t>
      3) в случае изменения наименования оригинатора указываются все его предшествующие полные и сокращенные наименования, а также даты, когда они были изменены;</w:t>
      </w:r>
    </w:p>
    <w:bookmarkEnd w:id="167"/>
    <w:bookmarkStart w:name="z188" w:id="168"/>
    <w:p>
      <w:pPr>
        <w:spacing w:after="0"/>
        <w:ind w:left="0"/>
        <w:jc w:val="both"/>
      </w:pPr>
      <w:r>
        <w:rPr>
          <w:rFonts w:ascii="Times New Roman"/>
          <w:b w:val="false"/>
          <w:i w:val="false"/>
          <w:color w:val="000000"/>
          <w:sz w:val="28"/>
        </w:rPr>
        <w:t>
      4) если оригинатор был создан в результате реорганизации юридического лица (юридических лиц), то указываются сведения о правопреемстве в отношении реорганизованных юридических лиц и (или) оригинатора;</w:t>
      </w:r>
    </w:p>
    <w:bookmarkEnd w:id="168"/>
    <w:bookmarkStart w:name="z189" w:id="169"/>
    <w:p>
      <w:pPr>
        <w:spacing w:after="0"/>
        <w:ind w:left="0"/>
        <w:jc w:val="both"/>
      </w:pPr>
      <w:r>
        <w:rPr>
          <w:rFonts w:ascii="Times New Roman"/>
          <w:b w:val="false"/>
          <w:i w:val="false"/>
          <w:color w:val="000000"/>
          <w:sz w:val="28"/>
        </w:rPr>
        <w:t>
      5) в случае наличия филиалов и представительств оригинатора указываются их наименования, даты регистрации (перерегистрации), места нахождения и почтовые адреса всех филиалов и представительств оригинатора в соответствии со справкой об учетной регистрации филиалов (представительств) юридических лиц;</w:t>
      </w:r>
    </w:p>
    <w:bookmarkEnd w:id="169"/>
    <w:bookmarkStart w:name="z190" w:id="170"/>
    <w:p>
      <w:pPr>
        <w:spacing w:after="0"/>
        <w:ind w:left="0"/>
        <w:jc w:val="both"/>
      </w:pPr>
      <w:r>
        <w:rPr>
          <w:rFonts w:ascii="Times New Roman"/>
          <w:b w:val="false"/>
          <w:i w:val="false"/>
          <w:color w:val="000000"/>
          <w:sz w:val="28"/>
        </w:rPr>
        <w:t>
      6) бизнес-идентификационный номер оригинатора;</w:t>
      </w:r>
    </w:p>
    <w:bookmarkEnd w:id="170"/>
    <w:bookmarkStart w:name="z191" w:id="171"/>
    <w:p>
      <w:pPr>
        <w:spacing w:after="0"/>
        <w:ind w:left="0"/>
        <w:jc w:val="both"/>
      </w:pPr>
      <w:r>
        <w:rPr>
          <w:rFonts w:ascii="Times New Roman"/>
          <w:b w:val="false"/>
          <w:i w:val="false"/>
          <w:color w:val="000000"/>
          <w:sz w:val="28"/>
        </w:rPr>
        <w:t>
      7) место нахождения оригинатора в соответствии со справкой о государственной регистрации (перерегистрации) юридического лица, номеров контактных телефонов, факса и адреса электронной почты, а также фактического адреса в случае, если фактический адрес оригинатора отличается от места нахождения оригинатора, указанного в справке о государственной регистрации (перерегистрации) юридического лица.</w:t>
      </w:r>
    </w:p>
    <w:bookmarkEnd w:id="171"/>
    <w:bookmarkStart w:name="z192" w:id="172"/>
    <w:p>
      <w:pPr>
        <w:spacing w:after="0"/>
        <w:ind w:left="0"/>
        <w:jc w:val="left"/>
      </w:pPr>
      <w:r>
        <w:rPr>
          <w:rFonts w:ascii="Times New Roman"/>
          <w:b/>
          <w:i w:val="false"/>
          <w:color w:val="000000"/>
        </w:rPr>
        <w:t xml:space="preserve"> Глава 2. Сведения об исламских ценных бумагах, о способах их оплаты и получении дохода по ним</w:t>
      </w:r>
    </w:p>
    <w:bookmarkEnd w:id="172"/>
    <w:bookmarkStart w:name="z193" w:id="173"/>
    <w:p>
      <w:pPr>
        <w:spacing w:after="0"/>
        <w:ind w:left="0"/>
        <w:jc w:val="both"/>
      </w:pPr>
      <w:r>
        <w:rPr>
          <w:rFonts w:ascii="Times New Roman"/>
          <w:b w:val="false"/>
          <w:i w:val="false"/>
          <w:color w:val="000000"/>
          <w:sz w:val="28"/>
        </w:rPr>
        <w:t>
      4. Сведения о выпуске исламских ценных бумаг:</w:t>
      </w:r>
    </w:p>
    <w:bookmarkEnd w:id="173"/>
    <w:bookmarkStart w:name="z194" w:id="174"/>
    <w:p>
      <w:pPr>
        <w:spacing w:after="0"/>
        <w:ind w:left="0"/>
        <w:jc w:val="both"/>
      </w:pPr>
      <w:r>
        <w:rPr>
          <w:rFonts w:ascii="Times New Roman"/>
          <w:b w:val="false"/>
          <w:i w:val="false"/>
          <w:color w:val="000000"/>
          <w:sz w:val="28"/>
        </w:rPr>
        <w:t>
      1) вид исламской ценной бумаги;</w:t>
      </w:r>
    </w:p>
    <w:bookmarkEnd w:id="174"/>
    <w:bookmarkStart w:name="z195" w:id="175"/>
    <w:p>
      <w:pPr>
        <w:spacing w:after="0"/>
        <w:ind w:left="0"/>
        <w:jc w:val="both"/>
      </w:pPr>
      <w:r>
        <w:rPr>
          <w:rFonts w:ascii="Times New Roman"/>
          <w:b w:val="false"/>
          <w:i w:val="false"/>
          <w:color w:val="000000"/>
          <w:sz w:val="28"/>
        </w:rPr>
        <w:t>
      2) номинальная стоимость одной исламской ценной бумаги (если номинальная стоимость одной исламской ценной бумаги является индексированной величиной, то дополнительно указывается порядок расчета номинальной стоимости одной исламской ценной бумаги);</w:t>
      </w:r>
    </w:p>
    <w:bookmarkEnd w:id="175"/>
    <w:bookmarkStart w:name="z196" w:id="176"/>
    <w:p>
      <w:pPr>
        <w:spacing w:after="0"/>
        <w:ind w:left="0"/>
        <w:jc w:val="both"/>
      </w:pPr>
      <w:r>
        <w:rPr>
          <w:rFonts w:ascii="Times New Roman"/>
          <w:b w:val="false"/>
          <w:i w:val="false"/>
          <w:color w:val="000000"/>
          <w:sz w:val="28"/>
        </w:rPr>
        <w:t>
      3) количество исламских ценных бумаг;</w:t>
      </w:r>
    </w:p>
    <w:bookmarkEnd w:id="176"/>
    <w:bookmarkStart w:name="z197" w:id="177"/>
    <w:p>
      <w:pPr>
        <w:spacing w:after="0"/>
        <w:ind w:left="0"/>
        <w:jc w:val="both"/>
      </w:pPr>
      <w:r>
        <w:rPr>
          <w:rFonts w:ascii="Times New Roman"/>
          <w:b w:val="false"/>
          <w:i w:val="false"/>
          <w:color w:val="000000"/>
          <w:sz w:val="28"/>
        </w:rPr>
        <w:t>
      4) общий объем выпуска исламских ценных бумаг;</w:t>
      </w:r>
    </w:p>
    <w:bookmarkEnd w:id="177"/>
    <w:bookmarkStart w:name="z198" w:id="178"/>
    <w:p>
      <w:pPr>
        <w:spacing w:after="0"/>
        <w:ind w:left="0"/>
        <w:jc w:val="both"/>
      </w:pPr>
      <w:r>
        <w:rPr>
          <w:rFonts w:ascii="Times New Roman"/>
          <w:b w:val="false"/>
          <w:i w:val="false"/>
          <w:color w:val="000000"/>
          <w:sz w:val="28"/>
        </w:rPr>
        <w:t>
      5) валюта номинальной стоимости, валюта платежа по основному долгу и (или) начисленному доходу по исламским ценным бумагам.</w:t>
      </w:r>
    </w:p>
    <w:bookmarkEnd w:id="178"/>
    <w:bookmarkStart w:name="z199" w:id="179"/>
    <w:p>
      <w:pPr>
        <w:spacing w:after="0"/>
        <w:ind w:left="0"/>
        <w:jc w:val="both"/>
      </w:pPr>
      <w:r>
        <w:rPr>
          <w:rFonts w:ascii="Times New Roman"/>
          <w:b w:val="false"/>
          <w:i w:val="false"/>
          <w:color w:val="000000"/>
          <w:sz w:val="28"/>
        </w:rPr>
        <w:t>
      5. Способ оплаты размещаемых исламских ценных бумаг.</w:t>
      </w:r>
    </w:p>
    <w:bookmarkEnd w:id="179"/>
    <w:bookmarkStart w:name="z200" w:id="180"/>
    <w:p>
      <w:pPr>
        <w:spacing w:after="0"/>
        <w:ind w:left="0"/>
        <w:jc w:val="both"/>
      </w:pPr>
      <w:r>
        <w:rPr>
          <w:rFonts w:ascii="Times New Roman"/>
          <w:b w:val="false"/>
          <w:i w:val="false"/>
          <w:color w:val="000000"/>
          <w:sz w:val="28"/>
        </w:rPr>
        <w:t>
      6. Получение дохода по исламским ценным бумагам:</w:t>
      </w:r>
    </w:p>
    <w:bookmarkEnd w:id="180"/>
    <w:bookmarkStart w:name="z201" w:id="181"/>
    <w:p>
      <w:pPr>
        <w:spacing w:after="0"/>
        <w:ind w:left="0"/>
        <w:jc w:val="both"/>
      </w:pPr>
      <w:r>
        <w:rPr>
          <w:rFonts w:ascii="Times New Roman"/>
          <w:b w:val="false"/>
          <w:i w:val="false"/>
          <w:color w:val="000000"/>
          <w:sz w:val="28"/>
        </w:rPr>
        <w:t>
      1) порядок определения размера доходов по исламским ценным бумагам;</w:t>
      </w:r>
    </w:p>
    <w:bookmarkEnd w:id="181"/>
    <w:bookmarkStart w:name="z202" w:id="182"/>
    <w:p>
      <w:pPr>
        <w:spacing w:after="0"/>
        <w:ind w:left="0"/>
        <w:jc w:val="both"/>
      </w:pPr>
      <w:r>
        <w:rPr>
          <w:rFonts w:ascii="Times New Roman"/>
          <w:b w:val="false"/>
          <w:i w:val="false"/>
          <w:color w:val="000000"/>
          <w:sz w:val="28"/>
        </w:rPr>
        <w:t>
      2) сроки и условия выплаты держателям исламских ценных бумаг дохода по исламским ценным бумагам;</w:t>
      </w:r>
    </w:p>
    <w:bookmarkEnd w:id="182"/>
    <w:bookmarkStart w:name="z203" w:id="183"/>
    <w:p>
      <w:pPr>
        <w:spacing w:after="0"/>
        <w:ind w:left="0"/>
        <w:jc w:val="both"/>
      </w:pPr>
      <w:r>
        <w:rPr>
          <w:rFonts w:ascii="Times New Roman"/>
          <w:b w:val="false"/>
          <w:i w:val="false"/>
          <w:color w:val="000000"/>
          <w:sz w:val="28"/>
        </w:rPr>
        <w:t>
      3) порядок формирования резервного фонда, в том числе процент полученного дохода, направленного на создание и дальнейшее формирование данного фонда в составе выделенных активов эмитента, а также сведения об использовании средств резервного фонда;</w:t>
      </w:r>
    </w:p>
    <w:bookmarkEnd w:id="183"/>
    <w:bookmarkStart w:name="z204" w:id="184"/>
    <w:p>
      <w:pPr>
        <w:spacing w:after="0"/>
        <w:ind w:left="0"/>
        <w:jc w:val="both"/>
      </w:pPr>
      <w:r>
        <w:rPr>
          <w:rFonts w:ascii="Times New Roman"/>
          <w:b w:val="false"/>
          <w:i w:val="false"/>
          <w:color w:val="000000"/>
          <w:sz w:val="28"/>
        </w:rPr>
        <w:t>
      4) порядок распределения и процентное соотношение дохода по инвестиционному проекту (при выпуске исламских сертификатов участия) между эмитентом и оригинатором;</w:t>
      </w:r>
    </w:p>
    <w:bookmarkEnd w:id="184"/>
    <w:bookmarkStart w:name="z205" w:id="185"/>
    <w:p>
      <w:pPr>
        <w:spacing w:after="0"/>
        <w:ind w:left="0"/>
        <w:jc w:val="both"/>
      </w:pPr>
      <w:r>
        <w:rPr>
          <w:rFonts w:ascii="Times New Roman"/>
          <w:b w:val="false"/>
          <w:i w:val="false"/>
          <w:color w:val="000000"/>
          <w:sz w:val="28"/>
        </w:rPr>
        <w:t>
      5) размер комиссионного вознаграждения, выплачиваемого доверительному управляющему выделенными активами (оригинатору) (при выпуске исламских сертификатов участия).</w:t>
      </w:r>
    </w:p>
    <w:bookmarkEnd w:id="185"/>
    <w:bookmarkStart w:name="z206" w:id="186"/>
    <w:p>
      <w:pPr>
        <w:spacing w:after="0"/>
        <w:ind w:left="0"/>
        <w:jc w:val="both"/>
      </w:pPr>
      <w:r>
        <w:rPr>
          <w:rFonts w:ascii="Times New Roman"/>
          <w:b w:val="false"/>
          <w:i w:val="false"/>
          <w:color w:val="000000"/>
          <w:sz w:val="28"/>
        </w:rPr>
        <w:t>
      7. Требования к объекту финансирования (при выпуске исламских сертификатов участия).</w:t>
      </w:r>
    </w:p>
    <w:bookmarkEnd w:id="186"/>
    <w:bookmarkStart w:name="z207" w:id="187"/>
    <w:p>
      <w:pPr>
        <w:spacing w:after="0"/>
        <w:ind w:left="0"/>
        <w:jc w:val="left"/>
      </w:pPr>
      <w:r>
        <w:rPr>
          <w:rFonts w:ascii="Times New Roman"/>
          <w:b/>
          <w:i w:val="false"/>
          <w:color w:val="000000"/>
        </w:rPr>
        <w:t xml:space="preserve"> Глава 3. Условия и порядок размещения, обращения, погашения исламских ценных бумаг</w:t>
      </w:r>
    </w:p>
    <w:bookmarkEnd w:id="187"/>
    <w:bookmarkStart w:name="z208" w:id="188"/>
    <w:p>
      <w:pPr>
        <w:spacing w:after="0"/>
        <w:ind w:left="0"/>
        <w:jc w:val="both"/>
      </w:pPr>
      <w:r>
        <w:rPr>
          <w:rFonts w:ascii="Times New Roman"/>
          <w:b w:val="false"/>
          <w:i w:val="false"/>
          <w:color w:val="000000"/>
          <w:sz w:val="28"/>
        </w:rPr>
        <w:t>
      8. Условия и порядок размещения исламских ценных бумаг:</w:t>
      </w:r>
    </w:p>
    <w:bookmarkEnd w:id="188"/>
    <w:bookmarkStart w:name="z209" w:id="189"/>
    <w:p>
      <w:pPr>
        <w:spacing w:after="0"/>
        <w:ind w:left="0"/>
        <w:jc w:val="both"/>
      </w:pPr>
      <w:r>
        <w:rPr>
          <w:rFonts w:ascii="Times New Roman"/>
          <w:b w:val="false"/>
          <w:i w:val="false"/>
          <w:color w:val="000000"/>
          <w:sz w:val="28"/>
        </w:rPr>
        <w:t>
      1) дата начала размещения исламских ценных бумаг;</w:t>
      </w:r>
    </w:p>
    <w:bookmarkEnd w:id="189"/>
    <w:bookmarkStart w:name="z210" w:id="190"/>
    <w:p>
      <w:pPr>
        <w:spacing w:after="0"/>
        <w:ind w:left="0"/>
        <w:jc w:val="both"/>
      </w:pPr>
      <w:r>
        <w:rPr>
          <w:rFonts w:ascii="Times New Roman"/>
          <w:b w:val="false"/>
          <w:i w:val="false"/>
          <w:color w:val="000000"/>
          <w:sz w:val="28"/>
        </w:rPr>
        <w:t>
      2) дата окончания размещения исламских ценных бумаг;</w:t>
      </w:r>
    </w:p>
    <w:bookmarkEnd w:id="190"/>
    <w:bookmarkStart w:name="z211" w:id="191"/>
    <w:p>
      <w:pPr>
        <w:spacing w:after="0"/>
        <w:ind w:left="0"/>
        <w:jc w:val="both"/>
      </w:pPr>
      <w:r>
        <w:rPr>
          <w:rFonts w:ascii="Times New Roman"/>
          <w:b w:val="false"/>
          <w:i w:val="false"/>
          <w:color w:val="000000"/>
          <w:sz w:val="28"/>
        </w:rPr>
        <w:t>
      3) рынок, на котором планируется размещение исламских ценных бумаг (организованный и (или) неорганизованный рынок ценных бумаг).</w:t>
      </w:r>
    </w:p>
    <w:bookmarkEnd w:id="191"/>
    <w:bookmarkStart w:name="z212" w:id="192"/>
    <w:p>
      <w:pPr>
        <w:spacing w:after="0"/>
        <w:ind w:left="0"/>
        <w:jc w:val="both"/>
      </w:pPr>
      <w:r>
        <w:rPr>
          <w:rFonts w:ascii="Times New Roman"/>
          <w:b w:val="false"/>
          <w:i w:val="false"/>
          <w:color w:val="000000"/>
          <w:sz w:val="28"/>
        </w:rPr>
        <w:t>
      9. Условия и порядок обращения исламских ценных бумаг:</w:t>
      </w:r>
    </w:p>
    <w:bookmarkEnd w:id="192"/>
    <w:bookmarkStart w:name="z213" w:id="193"/>
    <w:p>
      <w:pPr>
        <w:spacing w:after="0"/>
        <w:ind w:left="0"/>
        <w:jc w:val="both"/>
      </w:pPr>
      <w:r>
        <w:rPr>
          <w:rFonts w:ascii="Times New Roman"/>
          <w:b w:val="false"/>
          <w:i w:val="false"/>
          <w:color w:val="000000"/>
          <w:sz w:val="28"/>
        </w:rPr>
        <w:t>
      1) дата начала обращения исламских ценных бумаг;</w:t>
      </w:r>
    </w:p>
    <w:bookmarkEnd w:id="193"/>
    <w:bookmarkStart w:name="z214" w:id="194"/>
    <w:p>
      <w:pPr>
        <w:spacing w:after="0"/>
        <w:ind w:left="0"/>
        <w:jc w:val="both"/>
      </w:pPr>
      <w:r>
        <w:rPr>
          <w:rFonts w:ascii="Times New Roman"/>
          <w:b w:val="false"/>
          <w:i w:val="false"/>
          <w:color w:val="000000"/>
          <w:sz w:val="28"/>
        </w:rPr>
        <w:t>
      2) дата окончания обращения исламских ценных бумаг;</w:t>
      </w:r>
    </w:p>
    <w:bookmarkEnd w:id="194"/>
    <w:bookmarkStart w:name="z215" w:id="195"/>
    <w:p>
      <w:pPr>
        <w:spacing w:after="0"/>
        <w:ind w:left="0"/>
        <w:jc w:val="both"/>
      </w:pPr>
      <w:r>
        <w:rPr>
          <w:rFonts w:ascii="Times New Roman"/>
          <w:b w:val="false"/>
          <w:i w:val="false"/>
          <w:color w:val="000000"/>
          <w:sz w:val="28"/>
        </w:rPr>
        <w:t>
      3) срок обращения исламских ценных бумаг;</w:t>
      </w:r>
    </w:p>
    <w:bookmarkEnd w:id="195"/>
    <w:bookmarkStart w:name="z216" w:id="196"/>
    <w:p>
      <w:pPr>
        <w:spacing w:after="0"/>
        <w:ind w:left="0"/>
        <w:jc w:val="both"/>
      </w:pPr>
      <w:r>
        <w:rPr>
          <w:rFonts w:ascii="Times New Roman"/>
          <w:b w:val="false"/>
          <w:i w:val="false"/>
          <w:color w:val="000000"/>
          <w:sz w:val="28"/>
        </w:rPr>
        <w:t>
      4) рынок, на котором планируется обращение исламских ценных бумаг (организованный и (или) неорганизованный рынок ценных бумаг).</w:t>
      </w:r>
    </w:p>
    <w:bookmarkEnd w:id="196"/>
    <w:bookmarkStart w:name="z217" w:id="197"/>
    <w:p>
      <w:pPr>
        <w:spacing w:after="0"/>
        <w:ind w:left="0"/>
        <w:jc w:val="both"/>
      </w:pPr>
      <w:r>
        <w:rPr>
          <w:rFonts w:ascii="Times New Roman"/>
          <w:b w:val="false"/>
          <w:i w:val="false"/>
          <w:color w:val="000000"/>
          <w:sz w:val="28"/>
        </w:rPr>
        <w:t>
      10. Условия и порядок погашения исламских ценных бумаг:</w:t>
      </w:r>
    </w:p>
    <w:bookmarkEnd w:id="197"/>
    <w:bookmarkStart w:name="z218" w:id="198"/>
    <w:p>
      <w:pPr>
        <w:spacing w:after="0"/>
        <w:ind w:left="0"/>
        <w:jc w:val="both"/>
      </w:pPr>
      <w:r>
        <w:rPr>
          <w:rFonts w:ascii="Times New Roman"/>
          <w:b w:val="false"/>
          <w:i w:val="false"/>
          <w:color w:val="000000"/>
          <w:sz w:val="28"/>
        </w:rPr>
        <w:t>
      1) дата погашения исламских ценных бумаг;</w:t>
      </w:r>
    </w:p>
    <w:bookmarkEnd w:id="198"/>
    <w:bookmarkStart w:name="z219" w:id="199"/>
    <w:p>
      <w:pPr>
        <w:spacing w:after="0"/>
        <w:ind w:left="0"/>
        <w:jc w:val="both"/>
      </w:pPr>
      <w:r>
        <w:rPr>
          <w:rFonts w:ascii="Times New Roman"/>
          <w:b w:val="false"/>
          <w:i w:val="false"/>
          <w:color w:val="000000"/>
          <w:sz w:val="28"/>
        </w:rPr>
        <w:t>
      2) способ погашения исламских ценных бумаг;</w:t>
      </w:r>
    </w:p>
    <w:bookmarkEnd w:id="199"/>
    <w:bookmarkStart w:name="z220" w:id="200"/>
    <w:p>
      <w:pPr>
        <w:spacing w:after="0"/>
        <w:ind w:left="0"/>
        <w:jc w:val="both"/>
      </w:pPr>
      <w:r>
        <w:rPr>
          <w:rFonts w:ascii="Times New Roman"/>
          <w:b w:val="false"/>
          <w:i w:val="false"/>
          <w:color w:val="000000"/>
          <w:sz w:val="28"/>
        </w:rPr>
        <w:t>
      3) если выплата дохода и номинальной стоимости при погашении исламских ценных бумаг будет производиться в соответствии с проспектом выпуска исламских ценных бумаг иными имущественными правами, приводятся описания этих прав, способов их сохранности, порядка оценки и лиц, правомочных осуществлять оценку указанных прав, а также порядка реализации перехода этих прав.</w:t>
      </w:r>
    </w:p>
    <w:bookmarkEnd w:id="200"/>
    <w:bookmarkStart w:name="z221" w:id="201"/>
    <w:p>
      <w:pPr>
        <w:spacing w:after="0"/>
        <w:ind w:left="0"/>
        <w:jc w:val="left"/>
      </w:pPr>
      <w:r>
        <w:rPr>
          <w:rFonts w:ascii="Times New Roman"/>
          <w:b/>
          <w:i w:val="false"/>
          <w:color w:val="000000"/>
        </w:rPr>
        <w:t xml:space="preserve"> Глава 4. Ковенанты (ограничения) при их наличии</w:t>
      </w:r>
    </w:p>
    <w:bookmarkEnd w:id="201"/>
    <w:bookmarkStart w:name="z222" w:id="202"/>
    <w:p>
      <w:pPr>
        <w:spacing w:after="0"/>
        <w:ind w:left="0"/>
        <w:jc w:val="both"/>
      </w:pPr>
      <w:r>
        <w:rPr>
          <w:rFonts w:ascii="Times New Roman"/>
          <w:b w:val="false"/>
          <w:i w:val="false"/>
          <w:color w:val="000000"/>
          <w:sz w:val="28"/>
        </w:rPr>
        <w:t>
      11. В случае если эмитентом при выпуске исламских ценных бумаг устанавливаются ковенанты (ограничения), то указываются:</w:t>
      </w:r>
    </w:p>
    <w:bookmarkEnd w:id="202"/>
    <w:bookmarkStart w:name="z223" w:id="203"/>
    <w:p>
      <w:pPr>
        <w:spacing w:after="0"/>
        <w:ind w:left="0"/>
        <w:jc w:val="both"/>
      </w:pPr>
      <w:r>
        <w:rPr>
          <w:rFonts w:ascii="Times New Roman"/>
          <w:b w:val="false"/>
          <w:i w:val="false"/>
          <w:color w:val="000000"/>
          <w:sz w:val="28"/>
        </w:rPr>
        <w:t>
      1) описание ковенантов (ограничений), принимаемых эмитентом;</w:t>
      </w:r>
    </w:p>
    <w:bookmarkEnd w:id="203"/>
    <w:bookmarkStart w:name="z224" w:id="204"/>
    <w:p>
      <w:pPr>
        <w:spacing w:after="0"/>
        <w:ind w:left="0"/>
        <w:jc w:val="both"/>
      </w:pPr>
      <w:r>
        <w:rPr>
          <w:rFonts w:ascii="Times New Roman"/>
          <w:b w:val="false"/>
          <w:i w:val="false"/>
          <w:color w:val="000000"/>
          <w:sz w:val="28"/>
        </w:rPr>
        <w:t>
      2) порядок действий эмитента при нарушении ковенантов (ограничений);</w:t>
      </w:r>
    </w:p>
    <w:bookmarkEnd w:id="204"/>
    <w:bookmarkStart w:name="z225" w:id="205"/>
    <w:p>
      <w:pPr>
        <w:spacing w:after="0"/>
        <w:ind w:left="0"/>
        <w:jc w:val="both"/>
      </w:pPr>
      <w:r>
        <w:rPr>
          <w:rFonts w:ascii="Times New Roman"/>
          <w:b w:val="false"/>
          <w:i w:val="false"/>
          <w:color w:val="000000"/>
          <w:sz w:val="28"/>
        </w:rPr>
        <w:t>
      3) порядок действий держателей исламских ценных бумаг при нарушении ковенантов (ограничений).</w:t>
      </w:r>
    </w:p>
    <w:bookmarkEnd w:id="205"/>
    <w:bookmarkStart w:name="z226" w:id="206"/>
    <w:p>
      <w:pPr>
        <w:spacing w:after="0"/>
        <w:ind w:left="0"/>
        <w:jc w:val="left"/>
      </w:pPr>
      <w:r>
        <w:rPr>
          <w:rFonts w:ascii="Times New Roman"/>
          <w:b/>
          <w:i w:val="false"/>
          <w:color w:val="000000"/>
        </w:rPr>
        <w:t xml:space="preserve"> Глава 5. Условия, сроки и порядок конвертирования эмиссионных ценных бумаг (при выпуске конвертируемых ценных бумаг)</w:t>
      </w:r>
    </w:p>
    <w:bookmarkEnd w:id="206"/>
    <w:bookmarkStart w:name="z227" w:id="207"/>
    <w:p>
      <w:pPr>
        <w:spacing w:after="0"/>
        <w:ind w:left="0"/>
        <w:jc w:val="both"/>
      </w:pPr>
      <w:r>
        <w:rPr>
          <w:rFonts w:ascii="Times New Roman"/>
          <w:b w:val="false"/>
          <w:i w:val="false"/>
          <w:color w:val="000000"/>
          <w:sz w:val="28"/>
        </w:rPr>
        <w:t>
      12. При выпуске конвертируемых исламских ценных бумаг дополнительно указываются следующие сведения:</w:t>
      </w:r>
    </w:p>
    <w:bookmarkEnd w:id="207"/>
    <w:bookmarkStart w:name="z228" w:id="208"/>
    <w:p>
      <w:pPr>
        <w:spacing w:after="0"/>
        <w:ind w:left="0"/>
        <w:jc w:val="both"/>
      </w:pPr>
      <w:r>
        <w:rPr>
          <w:rFonts w:ascii="Times New Roman"/>
          <w:b w:val="false"/>
          <w:i w:val="false"/>
          <w:color w:val="000000"/>
          <w:sz w:val="28"/>
        </w:rPr>
        <w:t>
      1) вид, количество и порядок определения цены размещения акций, в которые будут конвертироваться исламские ценные бумаги, права по таким акциям;</w:t>
      </w:r>
    </w:p>
    <w:bookmarkEnd w:id="208"/>
    <w:bookmarkStart w:name="z229" w:id="209"/>
    <w:p>
      <w:pPr>
        <w:spacing w:after="0"/>
        <w:ind w:left="0"/>
        <w:jc w:val="both"/>
      </w:pPr>
      <w:r>
        <w:rPr>
          <w:rFonts w:ascii="Times New Roman"/>
          <w:b w:val="false"/>
          <w:i w:val="false"/>
          <w:color w:val="000000"/>
          <w:sz w:val="28"/>
        </w:rPr>
        <w:t>
      2) порядок и условия конвертирования исламских ценных бумаг (в случае, если выпуск исламских ценных бумаг полностью конвертируется, указывается, что выпуск исламских ценных бумаг подлежит аннулированию в течение 1 (одного) месяца с даты завершения конвертирования, если выпуск исламских ценных бумаг конвертируется не полностью, указывается, что выкупленные исламские ценные бумаги данного выпуска не подлежат дальнейшему размещению, а погашаются в конце срока обращения).</w:t>
      </w:r>
    </w:p>
    <w:bookmarkEnd w:id="209"/>
    <w:bookmarkStart w:name="z230" w:id="210"/>
    <w:p>
      <w:pPr>
        <w:spacing w:after="0"/>
        <w:ind w:left="0"/>
        <w:jc w:val="left"/>
      </w:pPr>
      <w:r>
        <w:rPr>
          <w:rFonts w:ascii="Times New Roman"/>
          <w:b/>
          <w:i w:val="false"/>
          <w:color w:val="000000"/>
        </w:rPr>
        <w:t xml:space="preserve"> Глава 6. Целевое назначение использования денег, полученных от размещения исламских ценных бумаг</w:t>
      </w:r>
    </w:p>
    <w:bookmarkEnd w:id="210"/>
    <w:bookmarkStart w:name="z231" w:id="211"/>
    <w:p>
      <w:pPr>
        <w:spacing w:after="0"/>
        <w:ind w:left="0"/>
        <w:jc w:val="both"/>
      </w:pPr>
      <w:r>
        <w:rPr>
          <w:rFonts w:ascii="Times New Roman"/>
          <w:b w:val="false"/>
          <w:i w:val="false"/>
          <w:color w:val="000000"/>
          <w:sz w:val="28"/>
        </w:rPr>
        <w:t>
      13. Использование денег от размещения исламских ценных бумаг:</w:t>
      </w:r>
    </w:p>
    <w:bookmarkEnd w:id="211"/>
    <w:bookmarkStart w:name="z232" w:id="212"/>
    <w:p>
      <w:pPr>
        <w:spacing w:after="0"/>
        <w:ind w:left="0"/>
        <w:jc w:val="both"/>
      </w:pPr>
      <w:r>
        <w:rPr>
          <w:rFonts w:ascii="Times New Roman"/>
          <w:b w:val="false"/>
          <w:i w:val="false"/>
          <w:color w:val="000000"/>
          <w:sz w:val="28"/>
        </w:rPr>
        <w:t>
      1) конкретные цели и порядок использования денег, которые эмитент получит от размещения исламских ценных бумаг;</w:t>
      </w:r>
    </w:p>
    <w:bookmarkEnd w:id="212"/>
    <w:bookmarkStart w:name="z233" w:id="213"/>
    <w:p>
      <w:pPr>
        <w:spacing w:after="0"/>
        <w:ind w:left="0"/>
        <w:jc w:val="both"/>
      </w:pPr>
      <w:r>
        <w:rPr>
          <w:rFonts w:ascii="Times New Roman"/>
          <w:b w:val="false"/>
          <w:i w:val="false"/>
          <w:color w:val="000000"/>
          <w:sz w:val="28"/>
        </w:rPr>
        <w:t>
      2) условия, при наступлении которых возможны изменения в планируемом распределении полученных денег, с указанием таких изменений, порядок и сроки оценки имущества, приобретаемого за счет средств, полученных от размещения исламских ценных бумаг, проведенной оценщиком.</w:t>
      </w:r>
    </w:p>
    <w:bookmarkEnd w:id="213"/>
    <w:bookmarkStart w:name="z234" w:id="214"/>
    <w:p>
      <w:pPr>
        <w:spacing w:after="0"/>
        <w:ind w:left="0"/>
        <w:jc w:val="left"/>
      </w:pPr>
      <w:r>
        <w:rPr>
          <w:rFonts w:ascii="Times New Roman"/>
          <w:b/>
          <w:i w:val="false"/>
          <w:color w:val="000000"/>
        </w:rPr>
        <w:t xml:space="preserve"> Глава 7. Сведения об учредителях или о крупных акционерах (участниках), владеющих десятью и более процентами размещенных (за исключением выкупленных акционерным обществом) акций (долей участия в уставном капитале) эмитента</w:t>
      </w:r>
    </w:p>
    <w:bookmarkEnd w:id="214"/>
    <w:bookmarkStart w:name="z235" w:id="215"/>
    <w:p>
      <w:pPr>
        <w:spacing w:after="0"/>
        <w:ind w:left="0"/>
        <w:jc w:val="both"/>
      </w:pPr>
      <w:r>
        <w:rPr>
          <w:rFonts w:ascii="Times New Roman"/>
          <w:b w:val="false"/>
          <w:i w:val="false"/>
          <w:color w:val="000000"/>
          <w:sz w:val="28"/>
        </w:rPr>
        <w:t>
      14. Сведения об учредителях или о крупных акционерах (участниках), владеющих десятью и более процентами размещенных (за исключением выкупленных акционерным обществом) акций (долей участия в уставном капитале) эмитента:</w:t>
      </w:r>
    </w:p>
    <w:bookmarkEnd w:id="215"/>
    <w:bookmarkStart w:name="z236" w:id="216"/>
    <w:p>
      <w:pPr>
        <w:spacing w:after="0"/>
        <w:ind w:left="0"/>
        <w:jc w:val="both"/>
      </w:pPr>
      <w:r>
        <w:rPr>
          <w:rFonts w:ascii="Times New Roman"/>
          <w:b w:val="false"/>
          <w:i w:val="false"/>
          <w:color w:val="000000"/>
          <w:sz w:val="28"/>
        </w:rPr>
        <w:t>
      1) фамилия, имя, отчество (при его наличии) учредителя или крупного акционера (участника) (для физического лица);</w:t>
      </w:r>
    </w:p>
    <w:bookmarkEnd w:id="216"/>
    <w:bookmarkStart w:name="z237" w:id="217"/>
    <w:p>
      <w:pPr>
        <w:spacing w:after="0"/>
        <w:ind w:left="0"/>
        <w:jc w:val="both"/>
      </w:pPr>
      <w:r>
        <w:rPr>
          <w:rFonts w:ascii="Times New Roman"/>
          <w:b w:val="false"/>
          <w:i w:val="false"/>
          <w:color w:val="000000"/>
          <w:sz w:val="28"/>
        </w:rPr>
        <w:t>
      2) полное наименование, место нахождения учредителя или крупного акционера (участника) (для юридического лица);</w:t>
      </w:r>
    </w:p>
    <w:bookmarkEnd w:id="217"/>
    <w:bookmarkStart w:name="z238" w:id="218"/>
    <w:p>
      <w:pPr>
        <w:spacing w:after="0"/>
        <w:ind w:left="0"/>
        <w:jc w:val="both"/>
      </w:pPr>
      <w:r>
        <w:rPr>
          <w:rFonts w:ascii="Times New Roman"/>
          <w:b w:val="false"/>
          <w:i w:val="false"/>
          <w:color w:val="000000"/>
          <w:sz w:val="28"/>
        </w:rPr>
        <w:t>
      3) процентное соотношение голосующих акций или долей участия в уставном капитале эмитента, принадлежащих учредителю или крупному акционеру (участнику), к общему количеству голосующих акций или долей участия в уставном капитале эмитента;</w:t>
      </w:r>
    </w:p>
    <w:bookmarkEnd w:id="218"/>
    <w:bookmarkStart w:name="z239" w:id="219"/>
    <w:p>
      <w:pPr>
        <w:spacing w:after="0"/>
        <w:ind w:left="0"/>
        <w:jc w:val="both"/>
      </w:pPr>
      <w:r>
        <w:rPr>
          <w:rFonts w:ascii="Times New Roman"/>
          <w:b w:val="false"/>
          <w:i w:val="false"/>
          <w:color w:val="000000"/>
          <w:sz w:val="28"/>
        </w:rPr>
        <w:t>
      4) дата, с которой учредитель или крупный акционер (участник) стал владеть десятью и более процентами голосующих акций или долей участия в уставном капитале эмитента.</w:t>
      </w:r>
    </w:p>
    <w:bookmarkEnd w:id="219"/>
    <w:bookmarkStart w:name="z240" w:id="220"/>
    <w:p>
      <w:pPr>
        <w:spacing w:after="0"/>
        <w:ind w:left="0"/>
        <w:jc w:val="left"/>
      </w:pPr>
      <w:r>
        <w:rPr>
          <w:rFonts w:ascii="Times New Roman"/>
          <w:b/>
          <w:i w:val="false"/>
          <w:color w:val="000000"/>
        </w:rPr>
        <w:t xml:space="preserve"> Глава 8. Сведения об органе управления и исполнительном органе эмитента</w:t>
      </w:r>
    </w:p>
    <w:bookmarkEnd w:id="220"/>
    <w:bookmarkStart w:name="z241" w:id="221"/>
    <w:p>
      <w:pPr>
        <w:spacing w:after="0"/>
        <w:ind w:left="0"/>
        <w:jc w:val="both"/>
      </w:pPr>
      <w:r>
        <w:rPr>
          <w:rFonts w:ascii="Times New Roman"/>
          <w:b w:val="false"/>
          <w:i w:val="false"/>
          <w:color w:val="000000"/>
          <w:sz w:val="28"/>
        </w:rPr>
        <w:t>
      15. Сведения об органе управления эмитента:</w:t>
      </w:r>
    </w:p>
    <w:bookmarkEnd w:id="221"/>
    <w:bookmarkStart w:name="z242" w:id="222"/>
    <w:p>
      <w:pPr>
        <w:spacing w:after="0"/>
        <w:ind w:left="0"/>
        <w:jc w:val="both"/>
      </w:pPr>
      <w:r>
        <w:rPr>
          <w:rFonts w:ascii="Times New Roman"/>
          <w:b w:val="false"/>
          <w:i w:val="false"/>
          <w:color w:val="000000"/>
          <w:sz w:val="28"/>
        </w:rPr>
        <w:t>
      1) фамилия, имя, отчество (при его наличии) председателя и членов совета директоров или наблюдательного совета эмитента (с указанием независимого (независимых) директора (директоров) в совете директоров);</w:t>
      </w:r>
    </w:p>
    <w:bookmarkEnd w:id="222"/>
    <w:bookmarkStart w:name="z243" w:id="223"/>
    <w:p>
      <w:pPr>
        <w:spacing w:after="0"/>
        <w:ind w:left="0"/>
        <w:jc w:val="both"/>
      </w:pPr>
      <w:r>
        <w:rPr>
          <w:rFonts w:ascii="Times New Roman"/>
          <w:b w:val="false"/>
          <w:i w:val="false"/>
          <w:color w:val="000000"/>
          <w:sz w:val="28"/>
        </w:rPr>
        <w:t>
      2) дата избрания членов совета директоров или наблюдательного совета и сведения об их трудовой деятельности за последние 3 (три) года и в настоящее время, в хронологическом порядке;</w:t>
      </w:r>
    </w:p>
    <w:bookmarkEnd w:id="223"/>
    <w:bookmarkStart w:name="z244" w:id="224"/>
    <w:p>
      <w:pPr>
        <w:spacing w:after="0"/>
        <w:ind w:left="0"/>
        <w:jc w:val="both"/>
      </w:pPr>
      <w:r>
        <w:rPr>
          <w:rFonts w:ascii="Times New Roman"/>
          <w:b w:val="false"/>
          <w:i w:val="false"/>
          <w:color w:val="000000"/>
          <w:sz w:val="28"/>
        </w:rPr>
        <w:t>
      3) процентное соотношение голосующих акций эмитента, принадлежащих каждому из членов совета директоров эмитента, или процентное соотношение долей участия в уставном капитале эмитента, принадлежащих каждому из членов наблюдательного совета эмитента, к общему количеству голосующих акций или долей участия в уставном капитале эмитента;</w:t>
      </w:r>
    </w:p>
    <w:bookmarkEnd w:id="224"/>
    <w:bookmarkStart w:name="z245" w:id="225"/>
    <w:p>
      <w:pPr>
        <w:spacing w:after="0"/>
        <w:ind w:left="0"/>
        <w:jc w:val="both"/>
      </w:pPr>
      <w:r>
        <w:rPr>
          <w:rFonts w:ascii="Times New Roman"/>
          <w:b w:val="false"/>
          <w:i w:val="false"/>
          <w:color w:val="000000"/>
          <w:sz w:val="28"/>
        </w:rPr>
        <w:t>
      4) процентное соотношение акций (долей участия в уставном капитале), принадлежащих каждому из членов совета директоров или наблюдательного совета в дочерних и зависимых организациях эмитента, к общему количеству размещенных акций (долей участия в уставном капитале) указанных организаций.</w:t>
      </w:r>
    </w:p>
    <w:bookmarkEnd w:id="225"/>
    <w:bookmarkStart w:name="z246" w:id="226"/>
    <w:p>
      <w:pPr>
        <w:spacing w:after="0"/>
        <w:ind w:left="0"/>
        <w:jc w:val="both"/>
      </w:pPr>
      <w:r>
        <w:rPr>
          <w:rFonts w:ascii="Times New Roman"/>
          <w:b w:val="false"/>
          <w:i w:val="false"/>
          <w:color w:val="000000"/>
          <w:sz w:val="28"/>
        </w:rPr>
        <w:t>
      16. Коллегиальный орган или лицо, единолично осуществляющее функции исполнительного органа:</w:t>
      </w:r>
    </w:p>
    <w:bookmarkEnd w:id="226"/>
    <w:bookmarkStart w:name="z247" w:id="227"/>
    <w:p>
      <w:pPr>
        <w:spacing w:after="0"/>
        <w:ind w:left="0"/>
        <w:jc w:val="both"/>
      </w:pPr>
      <w:r>
        <w:rPr>
          <w:rFonts w:ascii="Times New Roman"/>
          <w:b w:val="false"/>
          <w:i w:val="false"/>
          <w:color w:val="000000"/>
          <w:sz w:val="28"/>
        </w:rPr>
        <w:t>
      1) фамилия, имя, отчество (при его наличии) лица, единолично осуществляющего функции исполнительного органа, либо фамилия, имя, отчество (при его наличии) руководителя и членов коллегиального исполнительного органа;</w:t>
      </w:r>
    </w:p>
    <w:bookmarkEnd w:id="227"/>
    <w:bookmarkStart w:name="z248" w:id="228"/>
    <w:p>
      <w:pPr>
        <w:spacing w:after="0"/>
        <w:ind w:left="0"/>
        <w:jc w:val="both"/>
      </w:pPr>
      <w:r>
        <w:rPr>
          <w:rFonts w:ascii="Times New Roman"/>
          <w:b w:val="false"/>
          <w:i w:val="false"/>
          <w:color w:val="000000"/>
          <w:sz w:val="28"/>
        </w:rPr>
        <w:t>
      2) дата избрания с указанием полномочий лица, единолично осуществляющего функции исполнительного органа, или членов коллегиального исполнительного органа и сведения об их трудовой деятельности за последние 3 (три) года и в настоящее время, в хронологическом порядке;</w:t>
      </w:r>
    </w:p>
    <w:bookmarkEnd w:id="228"/>
    <w:bookmarkStart w:name="z249" w:id="229"/>
    <w:p>
      <w:pPr>
        <w:spacing w:after="0"/>
        <w:ind w:left="0"/>
        <w:jc w:val="both"/>
      </w:pPr>
      <w:r>
        <w:rPr>
          <w:rFonts w:ascii="Times New Roman"/>
          <w:b w:val="false"/>
          <w:i w:val="false"/>
          <w:color w:val="000000"/>
          <w:sz w:val="28"/>
        </w:rPr>
        <w:t>
      3) процентное соотношение голосующих акций или долей участия в уставном капитале, принадлежащих лицу, единолично осуществляющему функции исполнительного органа эмитента, или каждому из членов коллегиального исполнительного органа эмитента, к общему количеству голосующих акций или долей участия в уставном капитале эмитента.</w:t>
      </w:r>
    </w:p>
    <w:bookmarkEnd w:id="229"/>
    <w:bookmarkStart w:name="z250" w:id="230"/>
    <w:p>
      <w:pPr>
        <w:spacing w:after="0"/>
        <w:ind w:left="0"/>
        <w:jc w:val="both"/>
      </w:pPr>
      <w:r>
        <w:rPr>
          <w:rFonts w:ascii="Times New Roman"/>
          <w:b w:val="false"/>
          <w:i w:val="false"/>
          <w:color w:val="000000"/>
          <w:sz w:val="28"/>
        </w:rPr>
        <w:t>
      17. В случае, если полномочия исполнительного органа эмитента переданы другой коммерческой организации (управляющей организации), то указываются:</w:t>
      </w:r>
    </w:p>
    <w:bookmarkEnd w:id="230"/>
    <w:bookmarkStart w:name="z251" w:id="231"/>
    <w:p>
      <w:pPr>
        <w:spacing w:after="0"/>
        <w:ind w:left="0"/>
        <w:jc w:val="both"/>
      </w:pPr>
      <w:r>
        <w:rPr>
          <w:rFonts w:ascii="Times New Roman"/>
          <w:b w:val="false"/>
          <w:i w:val="false"/>
          <w:color w:val="000000"/>
          <w:sz w:val="28"/>
        </w:rPr>
        <w:t>
      1) полное и сокращенное наименование управляющей организации, ее место нахождения;</w:t>
      </w:r>
    </w:p>
    <w:bookmarkEnd w:id="231"/>
    <w:bookmarkStart w:name="z252" w:id="232"/>
    <w:p>
      <w:pPr>
        <w:spacing w:after="0"/>
        <w:ind w:left="0"/>
        <w:jc w:val="both"/>
      </w:pPr>
      <w:r>
        <w:rPr>
          <w:rFonts w:ascii="Times New Roman"/>
          <w:b w:val="false"/>
          <w:i w:val="false"/>
          <w:color w:val="000000"/>
          <w:sz w:val="28"/>
        </w:rPr>
        <w:t>
      2) фамилия, имя, отчество (при его наличии) лица, единолично осуществляющего функции исполнительного органа управляющей организации, либо фамилия, имя, отчество (при его наличии) членов коллегиального исполнительного органа и членов совета директоров (наблюдательного совета) управляющей организации;</w:t>
      </w:r>
    </w:p>
    <w:bookmarkEnd w:id="232"/>
    <w:bookmarkStart w:name="z253" w:id="233"/>
    <w:p>
      <w:pPr>
        <w:spacing w:after="0"/>
        <w:ind w:left="0"/>
        <w:jc w:val="both"/>
      </w:pPr>
      <w:r>
        <w:rPr>
          <w:rFonts w:ascii="Times New Roman"/>
          <w:b w:val="false"/>
          <w:i w:val="false"/>
          <w:color w:val="000000"/>
          <w:sz w:val="28"/>
        </w:rPr>
        <w:t>
      3) дата избрания лиц, указанных в подпункте 2) настоящего пункта, и сведения об их трудовой деятельности за последние 2 (два) года, в хронологическом порядке;</w:t>
      </w:r>
    </w:p>
    <w:bookmarkEnd w:id="233"/>
    <w:bookmarkStart w:name="z254" w:id="234"/>
    <w:p>
      <w:pPr>
        <w:spacing w:after="0"/>
        <w:ind w:left="0"/>
        <w:jc w:val="both"/>
      </w:pPr>
      <w:r>
        <w:rPr>
          <w:rFonts w:ascii="Times New Roman"/>
          <w:b w:val="false"/>
          <w:i w:val="false"/>
          <w:color w:val="000000"/>
          <w:sz w:val="28"/>
        </w:rPr>
        <w:t>
      4) процентное соотношение голосующих акций (долей участия в уставном капитале) управляющей организации, принадлежащих лицам, указанным в подпункте 2) настоящего пункта, к общему количеству голосующих акций (долей участия в уставном капитале) управляющей организации;</w:t>
      </w:r>
    </w:p>
    <w:bookmarkEnd w:id="234"/>
    <w:bookmarkStart w:name="z255" w:id="235"/>
    <w:p>
      <w:pPr>
        <w:spacing w:after="0"/>
        <w:ind w:left="0"/>
        <w:jc w:val="both"/>
      </w:pPr>
      <w:r>
        <w:rPr>
          <w:rFonts w:ascii="Times New Roman"/>
          <w:b w:val="false"/>
          <w:i w:val="false"/>
          <w:color w:val="000000"/>
          <w:sz w:val="28"/>
        </w:rPr>
        <w:t>
      5) процентное соотношение долей участия в уставном капитале, принадлежащих лицам, указанным в подпункте 2) настоящего пункта, к общему количеству долей участия в уставном капитале эмитента.</w:t>
      </w:r>
    </w:p>
    <w:bookmarkEnd w:id="235"/>
    <w:bookmarkStart w:name="z256" w:id="236"/>
    <w:p>
      <w:pPr>
        <w:spacing w:after="0"/>
        <w:ind w:left="0"/>
        <w:jc w:val="both"/>
      </w:pPr>
      <w:r>
        <w:rPr>
          <w:rFonts w:ascii="Times New Roman"/>
          <w:b w:val="false"/>
          <w:i w:val="false"/>
          <w:color w:val="000000"/>
          <w:sz w:val="28"/>
        </w:rPr>
        <w:t>
      Требования настоящего пункта не распространяются на акционерные общества.</w:t>
      </w:r>
    </w:p>
    <w:bookmarkEnd w:id="236"/>
    <w:bookmarkStart w:name="z257" w:id="237"/>
    <w:p>
      <w:pPr>
        <w:spacing w:after="0"/>
        <w:ind w:left="0"/>
        <w:jc w:val="left"/>
      </w:pPr>
      <w:r>
        <w:rPr>
          <w:rFonts w:ascii="Times New Roman"/>
          <w:b/>
          <w:i w:val="false"/>
          <w:color w:val="000000"/>
        </w:rPr>
        <w:t xml:space="preserve"> Глава 9. Показатели финансово-экономической и хозяйственной деятельности эмитента с указанием основных видов деятельности эмитента</w:t>
      </w:r>
    </w:p>
    <w:bookmarkEnd w:id="237"/>
    <w:bookmarkStart w:name="z258" w:id="238"/>
    <w:p>
      <w:pPr>
        <w:spacing w:after="0"/>
        <w:ind w:left="0"/>
        <w:jc w:val="both"/>
      </w:pPr>
      <w:r>
        <w:rPr>
          <w:rFonts w:ascii="Times New Roman"/>
          <w:b w:val="false"/>
          <w:i w:val="false"/>
          <w:color w:val="000000"/>
          <w:sz w:val="28"/>
        </w:rPr>
        <w:t>
      18. Описание основных видов деятельности эмитента.</w:t>
      </w:r>
    </w:p>
    <w:bookmarkEnd w:id="238"/>
    <w:bookmarkStart w:name="z259" w:id="239"/>
    <w:p>
      <w:pPr>
        <w:spacing w:after="0"/>
        <w:ind w:left="0"/>
        <w:jc w:val="both"/>
      </w:pPr>
      <w:r>
        <w:rPr>
          <w:rFonts w:ascii="Times New Roman"/>
          <w:b w:val="false"/>
          <w:i w:val="false"/>
          <w:color w:val="000000"/>
          <w:sz w:val="28"/>
        </w:rPr>
        <w:t>
      19. Сведения о потребителях и поставщиках товаров (работ, услуг) эмитента, в объеме, составляющем 10 (десять) и более процентов от общей стоимости производимых или потребляемых им товаров (работ, услуг).</w:t>
      </w:r>
    </w:p>
    <w:bookmarkEnd w:id="239"/>
    <w:bookmarkStart w:name="z260" w:id="240"/>
    <w:p>
      <w:pPr>
        <w:spacing w:after="0"/>
        <w:ind w:left="0"/>
        <w:jc w:val="both"/>
      </w:pPr>
      <w:r>
        <w:rPr>
          <w:rFonts w:ascii="Times New Roman"/>
          <w:b w:val="false"/>
          <w:i w:val="false"/>
          <w:color w:val="000000"/>
          <w:sz w:val="28"/>
        </w:rPr>
        <w:t>
      20. Активы эмитента, составляющие 10 (десять) и более процентов от общего объема активов эмитента с указанием соответствующей балансовой стоимости каждого актива.</w:t>
      </w:r>
    </w:p>
    <w:bookmarkEnd w:id="240"/>
    <w:bookmarkStart w:name="z261" w:id="241"/>
    <w:p>
      <w:pPr>
        <w:spacing w:after="0"/>
        <w:ind w:left="0"/>
        <w:jc w:val="both"/>
      </w:pPr>
      <w:r>
        <w:rPr>
          <w:rFonts w:ascii="Times New Roman"/>
          <w:b w:val="false"/>
          <w:i w:val="false"/>
          <w:color w:val="000000"/>
          <w:sz w:val="28"/>
        </w:rPr>
        <w:t>
      21. Дебиторская задолженность в размере 10 (десяти) и более процентов от балансовой стоимости активов эмитента:</w:t>
      </w:r>
    </w:p>
    <w:bookmarkEnd w:id="241"/>
    <w:bookmarkStart w:name="z262" w:id="242"/>
    <w:p>
      <w:pPr>
        <w:spacing w:after="0"/>
        <w:ind w:left="0"/>
        <w:jc w:val="both"/>
      </w:pPr>
      <w:r>
        <w:rPr>
          <w:rFonts w:ascii="Times New Roman"/>
          <w:b w:val="false"/>
          <w:i w:val="false"/>
          <w:color w:val="000000"/>
          <w:sz w:val="28"/>
        </w:rPr>
        <w:t>
      1) наименование дебиторов эмитента, задолженность которых перед эмитентом составляет 10 (десять) и более процентов от балансовой стоимости активов эмитента;</w:t>
      </w:r>
    </w:p>
    <w:bookmarkEnd w:id="242"/>
    <w:bookmarkStart w:name="z263" w:id="243"/>
    <w:p>
      <w:pPr>
        <w:spacing w:after="0"/>
        <w:ind w:left="0"/>
        <w:jc w:val="both"/>
      </w:pPr>
      <w:r>
        <w:rPr>
          <w:rFonts w:ascii="Times New Roman"/>
          <w:b w:val="false"/>
          <w:i w:val="false"/>
          <w:color w:val="000000"/>
          <w:sz w:val="28"/>
        </w:rPr>
        <w:t>
      2) соответствующие суммы к погашению (в течение ближайших 12 (двенадцати) месяцев делятся поквартально, остальные суммы указываются с разбивкой по годам с указанием даты погашения) и сроки ее погашения.</w:t>
      </w:r>
    </w:p>
    <w:bookmarkEnd w:id="243"/>
    <w:bookmarkStart w:name="z264" w:id="244"/>
    <w:p>
      <w:pPr>
        <w:spacing w:after="0"/>
        <w:ind w:left="0"/>
        <w:jc w:val="both"/>
      </w:pPr>
      <w:r>
        <w:rPr>
          <w:rFonts w:ascii="Times New Roman"/>
          <w:b w:val="false"/>
          <w:i w:val="false"/>
          <w:color w:val="000000"/>
          <w:sz w:val="28"/>
        </w:rPr>
        <w:t>
      22. Кредиторская задолженность эмитента, составляющая 10 (десять) и более процентов от балансовой стоимости обязательств эмитента:</w:t>
      </w:r>
    </w:p>
    <w:bookmarkEnd w:id="244"/>
    <w:bookmarkStart w:name="z265" w:id="245"/>
    <w:p>
      <w:pPr>
        <w:spacing w:after="0"/>
        <w:ind w:left="0"/>
        <w:jc w:val="both"/>
      </w:pPr>
      <w:r>
        <w:rPr>
          <w:rFonts w:ascii="Times New Roman"/>
          <w:b w:val="false"/>
          <w:i w:val="false"/>
          <w:color w:val="000000"/>
          <w:sz w:val="28"/>
        </w:rPr>
        <w:t>
      1) наименование кредиторов эмитента;</w:t>
      </w:r>
    </w:p>
    <w:bookmarkEnd w:id="245"/>
    <w:bookmarkStart w:name="z266" w:id="246"/>
    <w:p>
      <w:pPr>
        <w:spacing w:after="0"/>
        <w:ind w:left="0"/>
        <w:jc w:val="both"/>
      </w:pPr>
      <w:r>
        <w:rPr>
          <w:rFonts w:ascii="Times New Roman"/>
          <w:b w:val="false"/>
          <w:i w:val="false"/>
          <w:color w:val="000000"/>
          <w:sz w:val="28"/>
        </w:rPr>
        <w:t>
      2) соответствующие суммы к погашению (в течение ближайших 12 (двенадцати) месяцев делятся поквартально, остальные суммы указываются с разбивкой по годам с указанием даты погашения) и сроки ее погашения.</w:t>
      </w:r>
    </w:p>
    <w:bookmarkEnd w:id="246"/>
    <w:bookmarkStart w:name="z267" w:id="247"/>
    <w:p>
      <w:pPr>
        <w:spacing w:after="0"/>
        <w:ind w:left="0"/>
        <w:jc w:val="both"/>
      </w:pPr>
      <w:r>
        <w:rPr>
          <w:rFonts w:ascii="Times New Roman"/>
          <w:b w:val="false"/>
          <w:i w:val="false"/>
          <w:color w:val="000000"/>
          <w:sz w:val="28"/>
        </w:rPr>
        <w:t>
      23. Чистые потоки денежных средств, полученных от деятельности эмитента, за 2 (два) последних завершенных финансовых года согласно его финансовой отчетности, подтвержденной аудиторским отчетом.</w:t>
      </w:r>
    </w:p>
    <w:bookmarkEnd w:id="247"/>
    <w:bookmarkStart w:name="z268" w:id="248"/>
    <w:p>
      <w:pPr>
        <w:spacing w:after="0"/>
        <w:ind w:left="0"/>
        <w:jc w:val="left"/>
      </w:pPr>
      <w:r>
        <w:rPr>
          <w:rFonts w:ascii="Times New Roman"/>
          <w:b/>
          <w:i w:val="false"/>
          <w:color w:val="000000"/>
        </w:rPr>
        <w:t xml:space="preserve"> Глава 10. Дополнительные сведения об эмитенте и о размещаемых им исламских ценных бумагах</w:t>
      </w:r>
    </w:p>
    <w:bookmarkEnd w:id="248"/>
    <w:bookmarkStart w:name="z269" w:id="249"/>
    <w:p>
      <w:pPr>
        <w:spacing w:after="0"/>
        <w:ind w:left="0"/>
        <w:jc w:val="both"/>
      </w:pPr>
      <w:r>
        <w:rPr>
          <w:rFonts w:ascii="Times New Roman"/>
          <w:b w:val="false"/>
          <w:i w:val="false"/>
          <w:color w:val="000000"/>
          <w:sz w:val="28"/>
        </w:rPr>
        <w:t>
      24. Права, предоставляемые держателю исламских ценных бумаг:</w:t>
      </w:r>
    </w:p>
    <w:bookmarkEnd w:id="249"/>
    <w:bookmarkStart w:name="z270" w:id="250"/>
    <w:p>
      <w:pPr>
        <w:spacing w:after="0"/>
        <w:ind w:left="0"/>
        <w:jc w:val="both"/>
      </w:pPr>
      <w:r>
        <w:rPr>
          <w:rFonts w:ascii="Times New Roman"/>
          <w:b w:val="false"/>
          <w:i w:val="false"/>
          <w:color w:val="000000"/>
          <w:sz w:val="28"/>
        </w:rPr>
        <w:t>
      1) права получения от эмитента в предусмотренный проспектом выпуска исламских ценных бумаг срок дохода, установленного проспектом выпуска исламских ценных бумаг;</w:t>
      </w:r>
    </w:p>
    <w:bookmarkEnd w:id="250"/>
    <w:bookmarkStart w:name="z271" w:id="251"/>
    <w:p>
      <w:pPr>
        <w:spacing w:after="0"/>
        <w:ind w:left="0"/>
        <w:jc w:val="both"/>
      </w:pPr>
      <w:r>
        <w:rPr>
          <w:rFonts w:ascii="Times New Roman"/>
          <w:b w:val="false"/>
          <w:i w:val="false"/>
          <w:color w:val="000000"/>
          <w:sz w:val="28"/>
        </w:rPr>
        <w:t>
      2) права требования выкупа эмитентом или оригинатором исламских ценных бумаг с указанием условий, порядка и сроков реализации данного права, в том числе при нарушении ковенантов (ограничений), предусмотренных проспектом выпуска исламских ценных бумаг.</w:t>
      </w:r>
    </w:p>
    <w:bookmarkEnd w:id="251"/>
    <w:bookmarkStart w:name="z272" w:id="252"/>
    <w:p>
      <w:pPr>
        <w:spacing w:after="0"/>
        <w:ind w:left="0"/>
        <w:jc w:val="both"/>
      </w:pPr>
      <w:r>
        <w:rPr>
          <w:rFonts w:ascii="Times New Roman"/>
          <w:b w:val="false"/>
          <w:i w:val="false"/>
          <w:color w:val="000000"/>
          <w:sz w:val="28"/>
        </w:rPr>
        <w:t xml:space="preserve">
      При выпуске исламских сертификатов участия дополнительно указывается право требования выкупа оригинатором исламских сертификатов участия, в случаях установленных </w:t>
      </w:r>
      <w:r>
        <w:rPr>
          <w:rFonts w:ascii="Times New Roman"/>
          <w:b w:val="false"/>
          <w:i w:val="false"/>
          <w:color w:val="000000"/>
          <w:sz w:val="28"/>
        </w:rPr>
        <w:t>пунктом 6</w:t>
      </w:r>
      <w:r>
        <w:rPr>
          <w:rFonts w:ascii="Times New Roman"/>
          <w:b w:val="false"/>
          <w:i w:val="false"/>
          <w:color w:val="000000"/>
          <w:sz w:val="28"/>
        </w:rPr>
        <w:t xml:space="preserve"> статьи 32-4 Закона о рынке ценных бумаг;</w:t>
      </w:r>
    </w:p>
    <w:bookmarkEnd w:id="252"/>
    <w:bookmarkStart w:name="z273" w:id="253"/>
    <w:p>
      <w:pPr>
        <w:spacing w:after="0"/>
        <w:ind w:left="0"/>
        <w:jc w:val="both"/>
      </w:pPr>
      <w:r>
        <w:rPr>
          <w:rFonts w:ascii="Times New Roman"/>
          <w:b w:val="false"/>
          <w:i w:val="false"/>
          <w:color w:val="000000"/>
          <w:sz w:val="28"/>
        </w:rPr>
        <w:t>
      3) дополнительные права, предоставляемые держателям исламских ценных бумаг.</w:t>
      </w:r>
    </w:p>
    <w:bookmarkEnd w:id="253"/>
    <w:bookmarkStart w:name="z274" w:id="254"/>
    <w:p>
      <w:pPr>
        <w:spacing w:after="0"/>
        <w:ind w:left="0"/>
        <w:jc w:val="both"/>
      </w:pPr>
      <w:r>
        <w:rPr>
          <w:rFonts w:ascii="Times New Roman"/>
          <w:b w:val="false"/>
          <w:i w:val="false"/>
          <w:color w:val="000000"/>
          <w:sz w:val="28"/>
        </w:rPr>
        <w:t>
      25. Прогноз источников и потоков денежных средств эмитента необходимых для выплаты дохода и погашения суммы основного долга в разрезе каждого периода выплаты дохода и основного долга до момента погашения исламских ценных бумаг.</w:t>
      </w:r>
    </w:p>
    <w:bookmarkEnd w:id="254"/>
    <w:bookmarkStart w:name="z275" w:id="255"/>
    <w:p>
      <w:pPr>
        <w:spacing w:after="0"/>
        <w:ind w:left="0"/>
        <w:jc w:val="both"/>
      </w:pPr>
      <w:r>
        <w:rPr>
          <w:rFonts w:ascii="Times New Roman"/>
          <w:b w:val="false"/>
          <w:i w:val="false"/>
          <w:color w:val="000000"/>
          <w:sz w:val="28"/>
        </w:rPr>
        <w:t>
      26. Риски, связанные с приобретением размещаемых эмитентом исламских ценных бумаг:</w:t>
      </w:r>
    </w:p>
    <w:bookmarkEnd w:id="255"/>
    <w:bookmarkStart w:name="z276" w:id="256"/>
    <w:p>
      <w:pPr>
        <w:spacing w:after="0"/>
        <w:ind w:left="0"/>
        <w:jc w:val="both"/>
      </w:pPr>
      <w:r>
        <w:rPr>
          <w:rFonts w:ascii="Times New Roman"/>
          <w:b w:val="false"/>
          <w:i w:val="false"/>
          <w:color w:val="000000"/>
          <w:sz w:val="28"/>
        </w:rPr>
        <w:t>
      1) отраслевые риски – описывается влияние возможного ухудшения ситуации в отрасли эмитента на его деятельность и исполнение им обязательств по ценным бумагам. Приводятся наиболее значимые, по мнению эмитента, возможные изменения в отрасли (отдельно на внутреннем и внешнем рынках).</w:t>
      </w:r>
    </w:p>
    <w:bookmarkEnd w:id="256"/>
    <w:bookmarkStart w:name="z277" w:id="257"/>
    <w:p>
      <w:pPr>
        <w:spacing w:after="0"/>
        <w:ind w:left="0"/>
        <w:jc w:val="both"/>
      </w:pPr>
      <w:r>
        <w:rPr>
          <w:rFonts w:ascii="Times New Roman"/>
          <w:b w:val="false"/>
          <w:i w:val="false"/>
          <w:color w:val="000000"/>
          <w:sz w:val="28"/>
        </w:rPr>
        <w:t>
      Отдельно описываются 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обязательств по ценным бумагам.</w:t>
      </w:r>
    </w:p>
    <w:bookmarkEnd w:id="257"/>
    <w:bookmarkStart w:name="z278" w:id="258"/>
    <w:p>
      <w:pPr>
        <w:spacing w:after="0"/>
        <w:ind w:left="0"/>
        <w:jc w:val="both"/>
      </w:pPr>
      <w:r>
        <w:rPr>
          <w:rFonts w:ascii="Times New Roman"/>
          <w:b w:val="false"/>
          <w:i w:val="false"/>
          <w:color w:val="000000"/>
          <w:sz w:val="28"/>
        </w:rPr>
        <w:t>
      Отдельно описываются риски, связанные с возможным изменением цен на продукцию и (или) услуги эмитента (отдельно на внутреннем и внешнем рынках), и их влияние на деятельность эмитента и исполнение им обязательств по ценным бумагам;</w:t>
      </w:r>
    </w:p>
    <w:bookmarkEnd w:id="258"/>
    <w:bookmarkStart w:name="z279" w:id="259"/>
    <w:p>
      <w:pPr>
        <w:spacing w:after="0"/>
        <w:ind w:left="0"/>
        <w:jc w:val="both"/>
      </w:pPr>
      <w:r>
        <w:rPr>
          <w:rFonts w:ascii="Times New Roman"/>
          <w:b w:val="false"/>
          <w:i w:val="false"/>
          <w:color w:val="000000"/>
          <w:sz w:val="28"/>
        </w:rPr>
        <w:t>
      2) финансовые риски – описывается подверженность финансового состояния эмитента рискам, связанным с неблагоприятным изменением процентных ставок, курса обмена иностранных валют, а также рыночных цен на ценные бумаги и производные финансовые инструменты.</w:t>
      </w:r>
    </w:p>
    <w:bookmarkEnd w:id="259"/>
    <w:bookmarkStart w:name="z280" w:id="260"/>
    <w:p>
      <w:pPr>
        <w:spacing w:after="0"/>
        <w:ind w:left="0"/>
        <w:jc w:val="both"/>
      </w:pPr>
      <w:r>
        <w:rPr>
          <w:rFonts w:ascii="Times New Roman"/>
          <w:b w:val="false"/>
          <w:i w:val="false"/>
          <w:color w:val="000000"/>
          <w:sz w:val="28"/>
        </w:rPr>
        <w:t>
      Отдельно описываются риски, связанные с возникновением у эмитента убытков вследствие неспособности эмитента обеспечить исполнение своих обязательств в полном объеме, возникающий в результате несбалансированности финансовых активов и финансовых обязательств эмитента (в том числе вследствие несвоевременного исполнения финансовых обязательств одним или несколькими контрагентами эмитента) и (или) возникновения непредвиденной необходимости немедленного и единовременного исполнения эмитентом своих финансовых обязательств.</w:t>
      </w:r>
    </w:p>
    <w:bookmarkEnd w:id="260"/>
    <w:bookmarkStart w:name="z281" w:id="261"/>
    <w:p>
      <w:pPr>
        <w:spacing w:after="0"/>
        <w:ind w:left="0"/>
        <w:jc w:val="both"/>
      </w:pPr>
      <w:r>
        <w:rPr>
          <w:rFonts w:ascii="Times New Roman"/>
          <w:b w:val="false"/>
          <w:i w:val="false"/>
          <w:color w:val="000000"/>
          <w:sz w:val="28"/>
        </w:rPr>
        <w:t>
      Указывается, какие из показателей финансовой отчетности эмитента наиболее подвержены изменению в результате влияния финансовых рисков, вероятность их возникновения и характер изменений в отчетности;</w:t>
      </w:r>
    </w:p>
    <w:bookmarkEnd w:id="261"/>
    <w:bookmarkStart w:name="z282" w:id="262"/>
    <w:p>
      <w:pPr>
        <w:spacing w:after="0"/>
        <w:ind w:left="0"/>
        <w:jc w:val="both"/>
      </w:pPr>
      <w:r>
        <w:rPr>
          <w:rFonts w:ascii="Times New Roman"/>
          <w:b w:val="false"/>
          <w:i w:val="false"/>
          <w:color w:val="000000"/>
          <w:sz w:val="28"/>
        </w:rPr>
        <w:t>
      3) правовой риск – описывается риск возникновения у эмитента убытков вследствие:</w:t>
      </w:r>
    </w:p>
    <w:bookmarkEnd w:id="262"/>
    <w:bookmarkStart w:name="z283" w:id="263"/>
    <w:p>
      <w:pPr>
        <w:spacing w:after="0"/>
        <w:ind w:left="0"/>
        <w:jc w:val="both"/>
      </w:pPr>
      <w:r>
        <w:rPr>
          <w:rFonts w:ascii="Times New Roman"/>
          <w:b w:val="false"/>
          <w:i w:val="false"/>
          <w:color w:val="000000"/>
          <w:sz w:val="28"/>
        </w:rPr>
        <w:t>
      изменений валютного, налогового, таможенного законодательства Республики Казахстан;</w:t>
      </w:r>
    </w:p>
    <w:bookmarkEnd w:id="263"/>
    <w:bookmarkStart w:name="z284" w:id="264"/>
    <w:p>
      <w:pPr>
        <w:spacing w:after="0"/>
        <w:ind w:left="0"/>
        <w:jc w:val="both"/>
      </w:pPr>
      <w:r>
        <w:rPr>
          <w:rFonts w:ascii="Times New Roman"/>
          <w:b w:val="false"/>
          <w:i w:val="false"/>
          <w:color w:val="000000"/>
          <w:sz w:val="28"/>
        </w:rPr>
        <w:t>
      требований по лицензированию основной деятельности эмитента;</w:t>
      </w:r>
    </w:p>
    <w:bookmarkEnd w:id="264"/>
    <w:bookmarkStart w:name="z285" w:id="265"/>
    <w:p>
      <w:pPr>
        <w:spacing w:after="0"/>
        <w:ind w:left="0"/>
        <w:jc w:val="both"/>
      </w:pPr>
      <w:r>
        <w:rPr>
          <w:rFonts w:ascii="Times New Roman"/>
          <w:b w:val="false"/>
          <w:i w:val="false"/>
          <w:color w:val="000000"/>
          <w:sz w:val="28"/>
        </w:rPr>
        <w:t>
      несоблюдения эмитентом требований гражданского законодательства Республики Казахстан и условий заключенных договоров;</w:t>
      </w:r>
    </w:p>
    <w:bookmarkEnd w:id="265"/>
    <w:bookmarkStart w:name="z286" w:id="266"/>
    <w:p>
      <w:pPr>
        <w:spacing w:after="0"/>
        <w:ind w:left="0"/>
        <w:jc w:val="both"/>
      </w:pPr>
      <w:r>
        <w:rPr>
          <w:rFonts w:ascii="Times New Roman"/>
          <w:b w:val="false"/>
          <w:i w:val="false"/>
          <w:color w:val="000000"/>
          <w:sz w:val="28"/>
        </w:rPr>
        <w:t>
      допускаемых правовых ошибок при осуществлении деятельности (получение неправильных юридических консультаций или неверное составление документов, в том числе при рассмотрении спорных вопросов в судебных органах);</w:t>
      </w:r>
    </w:p>
    <w:bookmarkEnd w:id="266"/>
    <w:bookmarkStart w:name="z287" w:id="267"/>
    <w:p>
      <w:pPr>
        <w:spacing w:after="0"/>
        <w:ind w:left="0"/>
        <w:jc w:val="both"/>
      </w:pPr>
      <w:r>
        <w:rPr>
          <w:rFonts w:ascii="Times New Roman"/>
          <w:b w:val="false"/>
          <w:i w:val="false"/>
          <w:color w:val="000000"/>
          <w:sz w:val="28"/>
        </w:rPr>
        <w:t>
      4) риск потери деловой репутации (репутационный риск) – описывается 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характере его деятельности в целом;</w:t>
      </w:r>
    </w:p>
    <w:bookmarkEnd w:id="267"/>
    <w:bookmarkStart w:name="z288" w:id="268"/>
    <w:p>
      <w:pPr>
        <w:spacing w:after="0"/>
        <w:ind w:left="0"/>
        <w:jc w:val="both"/>
      </w:pPr>
      <w:r>
        <w:rPr>
          <w:rFonts w:ascii="Times New Roman"/>
          <w:b w:val="false"/>
          <w:i w:val="false"/>
          <w:color w:val="000000"/>
          <w:sz w:val="28"/>
        </w:rPr>
        <w:t>
      5) стратегический риск – описывается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 учете или недостаточном учете возможных опасностей, которые угрожают деятельности эмитента, неправильном или недостаточно обоснованном определении перспективных направлений деятельности, в которых эмитент имеет преимущество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обеспечивают достижение стратегических целей деятельности эмитента;</w:t>
      </w:r>
    </w:p>
    <w:bookmarkEnd w:id="268"/>
    <w:bookmarkStart w:name="z289" w:id="269"/>
    <w:p>
      <w:pPr>
        <w:spacing w:after="0"/>
        <w:ind w:left="0"/>
        <w:jc w:val="both"/>
      </w:pPr>
      <w:r>
        <w:rPr>
          <w:rFonts w:ascii="Times New Roman"/>
          <w:b w:val="false"/>
          <w:i w:val="false"/>
          <w:color w:val="000000"/>
          <w:sz w:val="28"/>
        </w:rPr>
        <w:t>
      6) риски, связанные с деятельностью эмитента – описываются риски, свойственные исключительно деятельности эмитента или связанные с основной финансово-хозяйственной деятельностью, в том числе риски, связанные с:</w:t>
      </w:r>
    </w:p>
    <w:bookmarkEnd w:id="269"/>
    <w:bookmarkStart w:name="z290" w:id="270"/>
    <w:p>
      <w:pPr>
        <w:spacing w:after="0"/>
        <w:ind w:left="0"/>
        <w:jc w:val="both"/>
      </w:pPr>
      <w:r>
        <w:rPr>
          <w:rFonts w:ascii="Times New Roman"/>
          <w:b w:val="false"/>
          <w:i w:val="false"/>
          <w:color w:val="000000"/>
          <w:sz w:val="28"/>
        </w:rPr>
        <w:t>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p>
    <w:bookmarkEnd w:id="270"/>
    <w:bookmarkStart w:name="z291" w:id="271"/>
    <w:p>
      <w:pPr>
        <w:spacing w:after="0"/>
        <w:ind w:left="0"/>
        <w:jc w:val="both"/>
      </w:pPr>
      <w:r>
        <w:rPr>
          <w:rFonts w:ascii="Times New Roman"/>
          <w:b w:val="false"/>
          <w:i w:val="false"/>
          <w:color w:val="000000"/>
          <w:sz w:val="28"/>
        </w:rPr>
        <w:t>
      возможной ответственностью эмитента по долгам третьих лиц, в том числе дочерних обществ эмитента;</w:t>
      </w:r>
    </w:p>
    <w:bookmarkEnd w:id="271"/>
    <w:bookmarkStart w:name="z292" w:id="272"/>
    <w:p>
      <w:pPr>
        <w:spacing w:after="0"/>
        <w:ind w:left="0"/>
        <w:jc w:val="both"/>
      </w:pPr>
      <w:r>
        <w:rPr>
          <w:rFonts w:ascii="Times New Roman"/>
          <w:b w:val="false"/>
          <w:i w:val="false"/>
          <w:color w:val="000000"/>
          <w:sz w:val="28"/>
        </w:rPr>
        <w:t>
      возможностью потери потребителей, на оборот с которыми приходится не менее чем 10 (десять) процентов общей выручки от продажи продукции (работ, услуг) эмитента;</w:t>
      </w:r>
    </w:p>
    <w:bookmarkEnd w:id="272"/>
    <w:bookmarkStart w:name="z293" w:id="273"/>
    <w:p>
      <w:pPr>
        <w:spacing w:after="0"/>
        <w:ind w:left="0"/>
        <w:jc w:val="both"/>
      </w:pPr>
      <w:r>
        <w:rPr>
          <w:rFonts w:ascii="Times New Roman"/>
          <w:b w:val="false"/>
          <w:i w:val="false"/>
          <w:color w:val="000000"/>
          <w:sz w:val="28"/>
        </w:rPr>
        <w:t>
      7) страновой риск – описывается риск возникновения у эмитента убытков в результате неисполнения иностранными контрагентами (юридическими, физическими лицами) обязательств из-за экономических, политических, социальных изменений, а также вследствие того, что валюта денежного обязательства недоступна контрагенту из-за особенностей законодательства страны его резидентства (независимо от финансового положения самого контрагента);</w:t>
      </w:r>
    </w:p>
    <w:bookmarkEnd w:id="273"/>
    <w:bookmarkStart w:name="z294" w:id="274"/>
    <w:p>
      <w:pPr>
        <w:spacing w:after="0"/>
        <w:ind w:left="0"/>
        <w:jc w:val="both"/>
      </w:pPr>
      <w:r>
        <w:rPr>
          <w:rFonts w:ascii="Times New Roman"/>
          <w:b w:val="false"/>
          <w:i w:val="false"/>
          <w:color w:val="000000"/>
          <w:sz w:val="28"/>
        </w:rPr>
        <w:t>
      8) операционный риск – описывается риск возникновения расходов (убытков) в результате недостатков или ошибок в ходе осуществления внутренних процессов, допущенных со стороны работников эмитента, ненадлежащего функционирования информационных систем и технологий, а также вследствие внешних событий.</w:t>
      </w:r>
    </w:p>
    <w:bookmarkEnd w:id="274"/>
    <w:bookmarkStart w:name="z295" w:id="275"/>
    <w:p>
      <w:pPr>
        <w:spacing w:after="0"/>
        <w:ind w:left="0"/>
        <w:jc w:val="both"/>
      </w:pPr>
      <w:r>
        <w:rPr>
          <w:rFonts w:ascii="Times New Roman"/>
          <w:b w:val="false"/>
          <w:i w:val="false"/>
          <w:color w:val="000000"/>
          <w:sz w:val="28"/>
        </w:rPr>
        <w:t>
      27. В случае, если эмитент имеет дочерние и (или) зависимые юридические лица, то по каждому такому юридическому лицу указывается следующая информация:</w:t>
      </w:r>
    </w:p>
    <w:bookmarkEnd w:id="275"/>
    <w:bookmarkStart w:name="z296" w:id="276"/>
    <w:p>
      <w:pPr>
        <w:spacing w:after="0"/>
        <w:ind w:left="0"/>
        <w:jc w:val="both"/>
      </w:pPr>
      <w:r>
        <w:rPr>
          <w:rFonts w:ascii="Times New Roman"/>
          <w:b w:val="false"/>
          <w:i w:val="false"/>
          <w:color w:val="000000"/>
          <w:sz w:val="28"/>
        </w:rPr>
        <w:t>
      1) полное и сокращенное наименование, бизнес-идентификационный номер (при наличии), место нахождения;</w:t>
      </w:r>
    </w:p>
    <w:bookmarkEnd w:id="276"/>
    <w:bookmarkStart w:name="z297" w:id="277"/>
    <w:p>
      <w:pPr>
        <w:spacing w:after="0"/>
        <w:ind w:left="0"/>
        <w:jc w:val="both"/>
      </w:pPr>
      <w:r>
        <w:rPr>
          <w:rFonts w:ascii="Times New Roman"/>
          <w:b w:val="false"/>
          <w:i w:val="false"/>
          <w:color w:val="000000"/>
          <w:sz w:val="28"/>
        </w:rPr>
        <w:t>
      2) основания признания юридического лица дочерним и (или) зависимым по отношению к эмитенту;</w:t>
      </w:r>
    </w:p>
    <w:bookmarkEnd w:id="277"/>
    <w:bookmarkStart w:name="z298" w:id="278"/>
    <w:p>
      <w:pPr>
        <w:spacing w:after="0"/>
        <w:ind w:left="0"/>
        <w:jc w:val="both"/>
      </w:pPr>
      <w:r>
        <w:rPr>
          <w:rFonts w:ascii="Times New Roman"/>
          <w:b w:val="false"/>
          <w:i w:val="false"/>
          <w:color w:val="000000"/>
          <w:sz w:val="28"/>
        </w:rPr>
        <w:t>
      3) размер доли участия эмитента в уставном капитале дочернего и (или) зависимого юридического лица, а в случае, когда дочернее и (или) зависимое юридическое лицо является акционерным обществом – процентное соотношение принадлежащих эмитенту голосующих акций такого акционерного общества.</w:t>
      </w:r>
    </w:p>
    <w:bookmarkEnd w:id="278"/>
    <w:bookmarkStart w:name="z299" w:id="279"/>
    <w:p>
      <w:pPr>
        <w:spacing w:after="0"/>
        <w:ind w:left="0"/>
        <w:jc w:val="both"/>
      </w:pPr>
      <w:r>
        <w:rPr>
          <w:rFonts w:ascii="Times New Roman"/>
          <w:b w:val="false"/>
          <w:i w:val="false"/>
          <w:color w:val="000000"/>
          <w:sz w:val="28"/>
        </w:rPr>
        <w:t>
      28. Сведения об организациях, в которых эмитент владеет десятью и более процентами уставного капитала с указанием по каждой такой организации:</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полного и сокращенного наименования, места нахождения, бизнес-идентификационный номер (при наличии);</w:t>
      </w:r>
    </w:p>
    <w:bookmarkStart w:name="z301" w:id="280"/>
    <w:p>
      <w:pPr>
        <w:spacing w:after="0"/>
        <w:ind w:left="0"/>
        <w:jc w:val="both"/>
      </w:pPr>
      <w:r>
        <w:rPr>
          <w:rFonts w:ascii="Times New Roman"/>
          <w:b w:val="false"/>
          <w:i w:val="false"/>
          <w:color w:val="000000"/>
          <w:sz w:val="28"/>
        </w:rPr>
        <w:t>
      доли эмитента в уставном капитале, а в случае, когда такой организацией является акционерное общество – процентное соотношение принадлежащих эмитенту голосующих акций такого акционерного общества.</w:t>
      </w:r>
    </w:p>
    <w:bookmarkEnd w:id="280"/>
    <w:bookmarkStart w:name="z302" w:id="281"/>
    <w:p>
      <w:pPr>
        <w:spacing w:after="0"/>
        <w:ind w:left="0"/>
        <w:jc w:val="both"/>
      </w:pPr>
      <w:r>
        <w:rPr>
          <w:rFonts w:ascii="Times New Roman"/>
          <w:b w:val="false"/>
          <w:i w:val="false"/>
          <w:color w:val="000000"/>
          <w:sz w:val="28"/>
        </w:rPr>
        <w:t>
      29. Сведения о представителе держателей исламских ценных бумаг:</w:t>
      </w:r>
    </w:p>
    <w:bookmarkEnd w:id="281"/>
    <w:bookmarkStart w:name="z303" w:id="282"/>
    <w:p>
      <w:pPr>
        <w:spacing w:after="0"/>
        <w:ind w:left="0"/>
        <w:jc w:val="both"/>
      </w:pPr>
      <w:r>
        <w:rPr>
          <w:rFonts w:ascii="Times New Roman"/>
          <w:b w:val="false"/>
          <w:i w:val="false"/>
          <w:color w:val="000000"/>
          <w:sz w:val="28"/>
        </w:rPr>
        <w:t>
      1) полное и сокращенное наименование представителя держателей исламских ценных бумаг;</w:t>
      </w:r>
    </w:p>
    <w:bookmarkEnd w:id="282"/>
    <w:bookmarkStart w:name="z304" w:id="283"/>
    <w:p>
      <w:pPr>
        <w:spacing w:after="0"/>
        <w:ind w:left="0"/>
        <w:jc w:val="both"/>
      </w:pPr>
      <w:r>
        <w:rPr>
          <w:rFonts w:ascii="Times New Roman"/>
          <w:b w:val="false"/>
          <w:i w:val="false"/>
          <w:color w:val="000000"/>
          <w:sz w:val="28"/>
        </w:rPr>
        <w:t>
      2) место нахождения, номера контактных телефонов представителя держателей исламских ценных бумаг;</w:t>
      </w:r>
    </w:p>
    <w:bookmarkEnd w:id="283"/>
    <w:bookmarkStart w:name="z305" w:id="284"/>
    <w:p>
      <w:pPr>
        <w:spacing w:after="0"/>
        <w:ind w:left="0"/>
        <w:jc w:val="both"/>
      </w:pPr>
      <w:r>
        <w:rPr>
          <w:rFonts w:ascii="Times New Roman"/>
          <w:b w:val="false"/>
          <w:i w:val="false"/>
          <w:color w:val="000000"/>
          <w:sz w:val="28"/>
        </w:rPr>
        <w:t>
      3) дата и номер договора эмитента с представителем держателей исламских ценных бумаг.</w:t>
      </w:r>
    </w:p>
    <w:bookmarkEnd w:id="284"/>
    <w:bookmarkStart w:name="z306" w:id="285"/>
    <w:p>
      <w:pPr>
        <w:spacing w:after="0"/>
        <w:ind w:left="0"/>
        <w:jc w:val="both"/>
      </w:pPr>
      <w:r>
        <w:rPr>
          <w:rFonts w:ascii="Times New Roman"/>
          <w:b w:val="false"/>
          <w:i w:val="false"/>
          <w:color w:val="000000"/>
          <w:sz w:val="28"/>
        </w:rPr>
        <w:t>
      30. Сведения о платежном агенте эмитента (при наличии):</w:t>
      </w:r>
    </w:p>
    <w:bookmarkEnd w:id="285"/>
    <w:bookmarkStart w:name="z307" w:id="286"/>
    <w:p>
      <w:pPr>
        <w:spacing w:after="0"/>
        <w:ind w:left="0"/>
        <w:jc w:val="both"/>
      </w:pPr>
      <w:r>
        <w:rPr>
          <w:rFonts w:ascii="Times New Roman"/>
          <w:b w:val="false"/>
          <w:i w:val="false"/>
          <w:color w:val="000000"/>
          <w:sz w:val="28"/>
        </w:rPr>
        <w:t>
      1) полное и сокращенное наименование платежного агента;</w:t>
      </w:r>
    </w:p>
    <w:bookmarkEnd w:id="286"/>
    <w:bookmarkStart w:name="z308" w:id="287"/>
    <w:p>
      <w:pPr>
        <w:spacing w:after="0"/>
        <w:ind w:left="0"/>
        <w:jc w:val="both"/>
      </w:pPr>
      <w:r>
        <w:rPr>
          <w:rFonts w:ascii="Times New Roman"/>
          <w:b w:val="false"/>
          <w:i w:val="false"/>
          <w:color w:val="000000"/>
          <w:sz w:val="28"/>
        </w:rPr>
        <w:t>
      2) место нахождения, номера контактных телефонов, реквизиты платежного агента и всех его филиалов, которые будут осуществлять выплату дохода (номинальной стоимости исламской ценной бумаги) по ценным бумагам;</w:t>
      </w:r>
    </w:p>
    <w:bookmarkEnd w:id="287"/>
    <w:bookmarkStart w:name="z309" w:id="288"/>
    <w:p>
      <w:pPr>
        <w:spacing w:after="0"/>
        <w:ind w:left="0"/>
        <w:jc w:val="both"/>
      </w:pPr>
      <w:r>
        <w:rPr>
          <w:rFonts w:ascii="Times New Roman"/>
          <w:b w:val="false"/>
          <w:i w:val="false"/>
          <w:color w:val="000000"/>
          <w:sz w:val="28"/>
        </w:rPr>
        <w:t>
      3) дата и номер договора эмитента с платежным агентом.</w:t>
      </w:r>
    </w:p>
    <w:bookmarkEnd w:id="288"/>
    <w:bookmarkStart w:name="z310" w:id="289"/>
    <w:p>
      <w:pPr>
        <w:spacing w:after="0"/>
        <w:ind w:left="0"/>
        <w:jc w:val="both"/>
      </w:pPr>
      <w:r>
        <w:rPr>
          <w:rFonts w:ascii="Times New Roman"/>
          <w:b w:val="false"/>
          <w:i w:val="false"/>
          <w:color w:val="000000"/>
          <w:sz w:val="28"/>
        </w:rPr>
        <w:t>
      31. Сведения о консультантах эмитента (в случае если в соответствии с Законом о рынке ценных бумаг установлена обязанность по заключению договора по оказанию консультационных услуг по вопросам включения и нахождения исламских ценных бумаг в официальном списке фондовой биржи):</w:t>
      </w:r>
    </w:p>
    <w:bookmarkEnd w:id="289"/>
    <w:bookmarkStart w:name="z311" w:id="290"/>
    <w:p>
      <w:pPr>
        <w:spacing w:after="0"/>
        <w:ind w:left="0"/>
        <w:jc w:val="both"/>
      </w:pPr>
      <w:r>
        <w:rPr>
          <w:rFonts w:ascii="Times New Roman"/>
          <w:b w:val="false"/>
          <w:i w:val="false"/>
          <w:color w:val="000000"/>
          <w:sz w:val="28"/>
        </w:rPr>
        <w:t>
      1) полное и сокращенное наименование лица, оказывающего консультационные услуги по вопросам включения и нахождения исламских ценных бумаг эмитента в официальном списке фондовой биржи;</w:t>
      </w:r>
    </w:p>
    <w:bookmarkEnd w:id="290"/>
    <w:bookmarkStart w:name="z312" w:id="291"/>
    <w:p>
      <w:pPr>
        <w:spacing w:after="0"/>
        <w:ind w:left="0"/>
        <w:jc w:val="both"/>
      </w:pPr>
      <w:r>
        <w:rPr>
          <w:rFonts w:ascii="Times New Roman"/>
          <w:b w:val="false"/>
          <w:i w:val="false"/>
          <w:color w:val="000000"/>
          <w:sz w:val="28"/>
        </w:rPr>
        <w:t>
      2) место нахождения, номера контактных телефонов лица, оказывающего консультационные услуги по вопросам включения и нахождения исламских ценных бумаг эмитента в официальном списке фондовой биржи;</w:t>
      </w:r>
    </w:p>
    <w:bookmarkEnd w:id="291"/>
    <w:bookmarkStart w:name="z313" w:id="292"/>
    <w:p>
      <w:pPr>
        <w:spacing w:after="0"/>
        <w:ind w:left="0"/>
        <w:jc w:val="both"/>
      </w:pPr>
      <w:r>
        <w:rPr>
          <w:rFonts w:ascii="Times New Roman"/>
          <w:b w:val="false"/>
          <w:i w:val="false"/>
          <w:color w:val="000000"/>
          <w:sz w:val="28"/>
        </w:rPr>
        <w:t>
      3) дата и номер договора эмитента с лицом, оказывающим консультационные услуги по вопросам включения и нахождения исламских ценных бумаг эмитента в официальном списке фондовой биржи.</w:t>
      </w:r>
    </w:p>
    <w:bookmarkEnd w:id="292"/>
    <w:bookmarkStart w:name="z314" w:id="293"/>
    <w:p>
      <w:pPr>
        <w:spacing w:after="0"/>
        <w:ind w:left="0"/>
        <w:jc w:val="both"/>
      </w:pPr>
      <w:r>
        <w:rPr>
          <w:rFonts w:ascii="Times New Roman"/>
          <w:b w:val="false"/>
          <w:i w:val="false"/>
          <w:color w:val="000000"/>
          <w:sz w:val="28"/>
        </w:rPr>
        <w:t>
      Сведения об иных консультантах эмитента указываются в настоящем пункте, если, по мнению эмитента, раскрытие таких сведений является существенным для принятия решения о приобретении исламских ценных бумаг эмитента.</w:t>
      </w:r>
    </w:p>
    <w:bookmarkEnd w:id="293"/>
    <w:bookmarkStart w:name="z315" w:id="294"/>
    <w:p>
      <w:pPr>
        <w:spacing w:after="0"/>
        <w:ind w:left="0"/>
        <w:jc w:val="both"/>
      </w:pPr>
      <w:r>
        <w:rPr>
          <w:rFonts w:ascii="Times New Roman"/>
          <w:b w:val="false"/>
          <w:i w:val="false"/>
          <w:color w:val="000000"/>
          <w:sz w:val="28"/>
        </w:rPr>
        <w:t>
      32. Сведения об аудиторской организации эмитента:</w:t>
      </w:r>
    </w:p>
    <w:bookmarkEnd w:id="294"/>
    <w:bookmarkStart w:name="z316" w:id="295"/>
    <w:p>
      <w:pPr>
        <w:spacing w:after="0"/>
        <w:ind w:left="0"/>
        <w:jc w:val="both"/>
      </w:pPr>
      <w:r>
        <w:rPr>
          <w:rFonts w:ascii="Times New Roman"/>
          <w:b w:val="false"/>
          <w:i w:val="false"/>
          <w:color w:val="000000"/>
          <w:sz w:val="28"/>
        </w:rPr>
        <w:t>
      1) полное наименование аудиторских организаций, осуществлявших (осуществляющих) аудит финансовой отчетности эмитента за последние 2 (два) завершенных финансовых года, с указанием их принадлежности к соответствующим аккредитованным профессиональным аудиторским организациям;</w:t>
      </w:r>
    </w:p>
    <w:bookmarkEnd w:id="295"/>
    <w:bookmarkStart w:name="z317" w:id="296"/>
    <w:p>
      <w:pPr>
        <w:spacing w:after="0"/>
        <w:ind w:left="0"/>
        <w:jc w:val="both"/>
      </w:pPr>
      <w:r>
        <w:rPr>
          <w:rFonts w:ascii="Times New Roman"/>
          <w:b w:val="false"/>
          <w:i w:val="false"/>
          <w:color w:val="000000"/>
          <w:sz w:val="28"/>
        </w:rPr>
        <w:t>
      2) номер телефона и факса, адрес электронной почты (при наличии).</w:t>
      </w:r>
    </w:p>
    <w:bookmarkEnd w:id="296"/>
    <w:bookmarkStart w:name="z318" w:id="297"/>
    <w:p>
      <w:pPr>
        <w:spacing w:after="0"/>
        <w:ind w:left="0"/>
        <w:jc w:val="both"/>
      </w:pPr>
      <w:r>
        <w:rPr>
          <w:rFonts w:ascii="Times New Roman"/>
          <w:b w:val="false"/>
          <w:i w:val="false"/>
          <w:color w:val="000000"/>
          <w:sz w:val="28"/>
        </w:rPr>
        <w:t>
      33. При выпуске исламских арендных сертификатов указываются:</w:t>
      </w:r>
    </w:p>
    <w:bookmarkEnd w:id="297"/>
    <w:bookmarkStart w:name="z319" w:id="298"/>
    <w:p>
      <w:pPr>
        <w:spacing w:after="0"/>
        <w:ind w:left="0"/>
        <w:jc w:val="both"/>
      </w:pPr>
      <w:r>
        <w:rPr>
          <w:rFonts w:ascii="Times New Roman"/>
          <w:b w:val="false"/>
          <w:i w:val="false"/>
          <w:color w:val="000000"/>
          <w:sz w:val="28"/>
        </w:rPr>
        <w:t>
      1) условия и сроки заключения нового договора аренды (финансового лизинга) в случае расторжения действующего договора аренды (финансового лизинга);</w:t>
      </w:r>
    </w:p>
    <w:bookmarkEnd w:id="298"/>
    <w:bookmarkStart w:name="z320" w:id="299"/>
    <w:p>
      <w:pPr>
        <w:spacing w:after="0"/>
        <w:ind w:left="0"/>
        <w:jc w:val="both"/>
      </w:pPr>
      <w:r>
        <w:rPr>
          <w:rFonts w:ascii="Times New Roman"/>
          <w:b w:val="false"/>
          <w:i w:val="false"/>
          <w:color w:val="000000"/>
          <w:sz w:val="28"/>
        </w:rPr>
        <w:t>
      2) порядок и сроки уведомления держателей исламских арендных сертификатов и (или) их представителя о факте заключения (расторжения) договоров аренды (финансового лизинга);</w:t>
      </w:r>
    </w:p>
    <w:bookmarkEnd w:id="299"/>
    <w:bookmarkStart w:name="z321" w:id="300"/>
    <w:p>
      <w:pPr>
        <w:spacing w:after="0"/>
        <w:ind w:left="0"/>
        <w:jc w:val="both"/>
      </w:pPr>
      <w:r>
        <w:rPr>
          <w:rFonts w:ascii="Times New Roman"/>
          <w:b w:val="false"/>
          <w:i w:val="false"/>
          <w:color w:val="000000"/>
          <w:sz w:val="28"/>
        </w:rPr>
        <w:t>
      3) порядок и сроки распределения платежей, поступающих по договору аренды (финансового лизинга) имущества, составляющего выделенные активы;</w:t>
      </w:r>
    </w:p>
    <w:bookmarkEnd w:id="300"/>
    <w:bookmarkStart w:name="z322" w:id="301"/>
    <w:p>
      <w:pPr>
        <w:spacing w:after="0"/>
        <w:ind w:left="0"/>
        <w:jc w:val="both"/>
      </w:pPr>
      <w:r>
        <w:rPr>
          <w:rFonts w:ascii="Times New Roman"/>
          <w:b w:val="false"/>
          <w:i w:val="false"/>
          <w:color w:val="000000"/>
          <w:sz w:val="28"/>
        </w:rPr>
        <w:t>
      4) информация об имуществе и правах требования, которые будут входить в состав выделенных активов, а также условия, порядок и сроки их приобретения.</w:t>
      </w:r>
    </w:p>
    <w:bookmarkEnd w:id="301"/>
    <w:bookmarkStart w:name="z323" w:id="302"/>
    <w:p>
      <w:pPr>
        <w:spacing w:after="0"/>
        <w:ind w:left="0"/>
        <w:jc w:val="both"/>
      </w:pPr>
      <w:r>
        <w:rPr>
          <w:rFonts w:ascii="Times New Roman"/>
          <w:b w:val="false"/>
          <w:i w:val="false"/>
          <w:color w:val="000000"/>
          <w:sz w:val="28"/>
        </w:rPr>
        <w:t>
      34. Порядок инвестирования временно свободных поступлений по выделенным активам.</w:t>
      </w:r>
    </w:p>
    <w:bookmarkEnd w:id="302"/>
    <w:bookmarkStart w:name="z324" w:id="303"/>
    <w:p>
      <w:pPr>
        <w:spacing w:after="0"/>
        <w:ind w:left="0"/>
        <w:jc w:val="both"/>
      </w:pPr>
      <w:r>
        <w:rPr>
          <w:rFonts w:ascii="Times New Roman"/>
          <w:b w:val="false"/>
          <w:i w:val="false"/>
          <w:color w:val="000000"/>
          <w:sz w:val="28"/>
        </w:rPr>
        <w:t>
      35. Условия, при которых оригинатор ликвидирует эмитента.</w:t>
      </w:r>
    </w:p>
    <w:bookmarkEnd w:id="303"/>
    <w:bookmarkStart w:name="z325" w:id="304"/>
    <w:p>
      <w:pPr>
        <w:spacing w:after="0"/>
        <w:ind w:left="0"/>
        <w:jc w:val="both"/>
      </w:pPr>
      <w:r>
        <w:rPr>
          <w:rFonts w:ascii="Times New Roman"/>
          <w:b w:val="false"/>
          <w:i w:val="false"/>
          <w:color w:val="000000"/>
          <w:sz w:val="28"/>
        </w:rPr>
        <w:t>
      36. В случае передачи эмитентом акций (долей участия) в инвестиционном проекте в доверительное управление оригинатору, указываются сроки и порядок передачи данных акций (долей участия).</w:t>
      </w:r>
    </w:p>
    <w:bookmarkEnd w:id="3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