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0d1f" w14:textId="7ec0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октября 2018 года № 885. Зарегистрирован в Министерстве юстиции Республики Казахстан 9 октября 2018 года № 17509.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пункт 20 изложить в следующей редакции:</w:t>
      </w:r>
    </w:p>
    <w:bookmarkEnd w:id="3"/>
    <w:bookmarkStart w:name="z8" w:id="4"/>
    <w:p>
      <w:pPr>
        <w:spacing w:after="0"/>
        <w:ind w:left="0"/>
        <w:jc w:val="both"/>
      </w:pPr>
      <w:r>
        <w:rPr>
          <w:rFonts w:ascii="Times New Roman"/>
          <w:b w:val="false"/>
          <w:i w:val="false"/>
          <w:color w:val="000000"/>
          <w:sz w:val="28"/>
        </w:rPr>
        <w:t>
      "20. Уполномоченный орган по исполнению бюджетов областей, городов республиканского значения, столицы в течение 3-х рабочих дней после утверждения постановления Правительства о реализации закона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предусмотренных им сумм трансфертов и бюджетных кредитов.";</w:t>
      </w:r>
    </w:p>
    <w:bookmarkEnd w:id="4"/>
    <w:bookmarkStart w:name="z9"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"61.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столицы по утвержденному (уточненному) бюджету, по согласованию с местными исполнительными органами соответствующих областей, городов республиканского значения, столицы по решению администратора республиканской бюджетной программы путем внесения изменений в бюджетную программу.";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"110. Ведение кодов, КСН соответствующих бюджетов,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органами казначейства по территориальному признаку. В случае отсутствия районных территориальных органов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органов казначейства областей, городов республиканского значения, столицы.";</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299</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часть третью изложить в следующей редакции:</w:t>
      </w:r>
    </w:p>
    <w:bookmarkEnd w:id="9"/>
    <w:bookmarkStart w:name="z15" w:id="1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p>
    <w:bookmarkEnd w:id="10"/>
    <w:bookmarkStart w:name="z16" w:id="11"/>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11"/>
    <w:bookmarkStart w:name="z17" w:id="12"/>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и столицы по согласованию с администраторами республиканских бюджетных программ без рассмотрения на соответствующей бюджетной комиссии области, города республиканского значения, столицы путем внесения изменений в бюджетную программу;";</w:t>
      </w:r>
    </w:p>
    <w:bookmarkEnd w:id="12"/>
    <w:bookmarkStart w:name="z18"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470</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"Администраторы областных бюджетных программ, бюджетных программ городов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областей, городов республиканского значения, столицы, районов, городов областного значения представляют в соответствующие территориальные подразделения казначейства по областям, городам республиканского значения, столицы, районам, городам областного значения.";</w:t>
      </w:r>
    </w:p>
    <w:bookmarkEnd w:id="14"/>
    <w:bookmarkStart w:name="z20" w:id="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483</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"2) аналитический отчет об исполнении расходной части республиканского бюджета и реализации целевых текущих трансфертов, целевых трансфертов на развитие и кредитов, выделенных из республиканского бюджета бюджетам областей, городов республиканского значения, столицы;";</w:t>
      </w:r>
    </w:p>
    <w:bookmarkEnd w:id="16"/>
    <w:bookmarkStart w:name="z22" w:id="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610</w:t>
      </w:r>
      <w:r>
        <w:rPr>
          <w:rFonts w:ascii="Times New Roman"/>
          <w:b w:val="false"/>
          <w:i w:val="false"/>
          <w:color w:val="000000"/>
          <w:sz w:val="28"/>
        </w:rPr>
        <w:t xml:space="preserve"> изложить в следующей редакции:</w:t>
      </w:r>
    </w:p>
    <w:bookmarkEnd w:id="17"/>
    <w:bookmarkStart w:name="z23" w:id="18"/>
    <w:p>
      <w:pPr>
        <w:spacing w:after="0"/>
        <w:ind w:left="0"/>
        <w:jc w:val="both"/>
      </w:pPr>
      <w:r>
        <w:rPr>
          <w:rFonts w:ascii="Times New Roman"/>
          <w:b w:val="false"/>
          <w:i w:val="false"/>
          <w:color w:val="000000"/>
          <w:sz w:val="28"/>
        </w:rPr>
        <w:t>
      "610.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(городов республиканского значения, столицы),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местный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статьей 211 Бюджетного кодекса.";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указанным Правилам изложить в новой редакции согласно приложению к настоящему приказу.</w:t>
      </w:r>
    </w:p>
    <w:bookmarkStart w:name="z27" w:id="2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0"/>
    <w:bookmarkStart w:name="z28" w:id="21"/>
    <w:p>
      <w:pPr>
        <w:spacing w:after="0"/>
        <w:ind w:left="0"/>
        <w:jc w:val="both"/>
      </w:pPr>
      <w:r>
        <w:rPr>
          <w:rFonts w:ascii="Times New Roman"/>
          <w:b w:val="false"/>
          <w:i w:val="false"/>
          <w:color w:val="000000"/>
          <w:sz w:val="28"/>
        </w:rPr>
        <w:t>
      1) государственную регистрацию настоящего приказа в</w:t>
      </w:r>
    </w:p>
    <w:bookmarkEnd w:id="21"/>
    <w:bookmarkStart w:name="z29" w:id="22"/>
    <w:p>
      <w:pPr>
        <w:spacing w:after="0"/>
        <w:ind w:left="0"/>
        <w:jc w:val="both"/>
      </w:pPr>
      <w:r>
        <w:rPr>
          <w:rFonts w:ascii="Times New Roman"/>
          <w:b w:val="false"/>
          <w:i w:val="false"/>
          <w:color w:val="000000"/>
          <w:sz w:val="28"/>
        </w:rPr>
        <w:t>
      Министерстве юстиции Республики Казахстан;</w:t>
      </w:r>
    </w:p>
    <w:bookmarkEnd w:id="22"/>
    <w:bookmarkStart w:name="z30"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
    <w:bookmarkStart w:name="z31" w:id="2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4"/>
    <w:bookmarkStart w:name="z32" w:id="2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25"/>
    <w:bookmarkStart w:name="z33" w:id="2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35"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 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2018 года № 885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w:t>
            </w:r>
            <w:r>
              <w:br/>
            </w:r>
            <w:r>
              <w:rPr>
                <w:rFonts w:ascii="Times New Roman"/>
                <w:b w:val="false"/>
                <w:i w:val="false"/>
                <w:color w:val="000000"/>
                <w:sz w:val="20"/>
              </w:rPr>
              <w:t>кассового обслуживания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 _________ 20__ год</w:t>
      </w:r>
    </w:p>
    <w:p>
      <w:pPr>
        <w:spacing w:after="0"/>
        <w:ind w:left="0"/>
        <w:jc w:val="both"/>
      </w:pPr>
      <w:r>
        <w:rPr>
          <w:rFonts w:ascii="Times New Roman"/>
          <w:b w:val="false"/>
          <w:i w:val="false"/>
          <w:color w:val="000000"/>
          <w:sz w:val="28"/>
        </w:rPr>
        <w:t>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Заявка № ______</w:t>
      </w:r>
    </w:p>
    <w:p>
      <w:pPr>
        <w:spacing w:after="0"/>
        <w:ind w:left="0"/>
        <w:jc w:val="both"/>
      </w:pPr>
      <w:r>
        <w:rPr>
          <w:rFonts w:ascii="Times New Roman"/>
          <w:b w:val="false"/>
          <w:i w:val="false"/>
          <w:color w:val="000000"/>
          <w:sz w:val="28"/>
        </w:rPr>
        <w:t xml:space="preserve">                         на изменение планов поступлений доходов</w:t>
      </w:r>
    </w:p>
    <w:p>
      <w:pPr>
        <w:spacing w:after="0"/>
        <w:ind w:left="0"/>
        <w:jc w:val="both"/>
      </w:pPr>
      <w:r>
        <w:rPr>
          <w:rFonts w:ascii="Times New Roman"/>
          <w:b w:val="false"/>
          <w:i w:val="false"/>
          <w:color w:val="000000"/>
          <w:sz w:val="28"/>
        </w:rPr>
        <w:t xml:space="preserve">                   в республиканский (местный) бюджет (по коду ЕБК)</w:t>
      </w:r>
    </w:p>
    <w:p>
      <w:pPr>
        <w:spacing w:after="0"/>
        <w:ind w:left="0"/>
        <w:jc w:val="both"/>
      </w:pPr>
      <w:r>
        <w:rPr>
          <w:rFonts w:ascii="Times New Roman"/>
          <w:b w:val="false"/>
          <w:i w:val="false"/>
          <w:color w:val="000000"/>
          <w:sz w:val="28"/>
        </w:rPr>
        <w:t xml:space="preserve">             _____________ просит внести следующие изменения в планы поступлений</w:t>
      </w:r>
    </w:p>
    <w:p>
      <w:pPr>
        <w:spacing w:after="0"/>
        <w:ind w:left="0"/>
        <w:jc w:val="both"/>
      </w:pPr>
      <w:r>
        <w:rPr>
          <w:rFonts w:ascii="Times New Roman"/>
          <w:b w:val="false"/>
          <w:i w:val="false"/>
          <w:color w:val="000000"/>
          <w:sz w:val="28"/>
        </w:rPr>
        <w:t xml:space="preserve">                         доходов республиканского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столицы, районов (городов областного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органа</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налоговых, таможенных и других</w:t>
      </w:r>
    </w:p>
    <w:p>
      <w:pPr>
        <w:spacing w:after="0"/>
        <w:ind w:left="0"/>
        <w:jc w:val="both"/>
      </w:pPr>
      <w:r>
        <w:rPr>
          <w:rFonts w:ascii="Times New Roman"/>
          <w:b w:val="false"/>
          <w:i w:val="false"/>
          <w:color w:val="000000"/>
          <w:sz w:val="28"/>
        </w:rPr>
        <w:t>обязательных платежей в бюджет _________________________________________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государственного органа по контролю за</w:t>
      </w:r>
    </w:p>
    <w:p>
      <w:pPr>
        <w:spacing w:after="0"/>
        <w:ind w:left="0"/>
        <w:jc w:val="both"/>
      </w:pPr>
      <w:r>
        <w:rPr>
          <w:rFonts w:ascii="Times New Roman"/>
          <w:b w:val="false"/>
          <w:i w:val="false"/>
          <w:color w:val="000000"/>
          <w:sz w:val="28"/>
        </w:rPr>
        <w:t>исполнением налоговых, таможенных и других</w:t>
      </w:r>
    </w:p>
    <w:p>
      <w:pPr>
        <w:spacing w:after="0"/>
        <w:ind w:left="0"/>
        <w:jc w:val="both"/>
      </w:pPr>
      <w:r>
        <w:rPr>
          <w:rFonts w:ascii="Times New Roman"/>
          <w:b w:val="false"/>
          <w:i w:val="false"/>
          <w:color w:val="000000"/>
          <w:sz w:val="28"/>
        </w:rPr>
        <w:t>обязательных платежей в бюджет _________________________________________ 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