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0b58" w14:textId="0b30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мая 2018 года № 335. Зарегистрирован в Министерстве юстиции Республики Казахстан 23 мая 2018 года № 16915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 (зарегистрирован в Реестре государственной регистрации нормативных правовых актов под № 9554, опубликован 9 июля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структуру планов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плана действий по ликвидации чрезвычайных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 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обороны,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ситуаций, утвержденную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Краткая географическая и экономическая характеристика области (города, района) и оценка возможной обстановки на ее территории при возникновении чрезвычайных ситуаций природного и техногенного характера";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2. Мероприятия, проводимые при угрозе и возникновении чрезвычайных ситуаций";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Мероприятия, проводимые по ликвидации последствий чрезвычайных ситуаций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мероприятиям, проводимым по ликвидации последствий чрезвычайных ситуаций разрабатываются следующие приложения: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план (в произвольной форме) основных мероприятий начальника гражданской обороны при угрозе и возникновении чрезвычайных ситуаций природного и техногенного характера;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сил и средств гражданской защиты с пояснительной запиской (в произвольной форме);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сил и средств гражданской защиты, привлекаемых для ликвидации последствий землетрясений в Республике Казахстан с пояснительной запиской (в произвольной форме);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организации связи и оповещения на мирное время (в произвольной форме);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подверженности территории чрезвычайным ситуациям природного и техногенного характера (в произвольной форме).".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 после его официального опубликования;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 № 258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планов гражданской обороны 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Структура планов гражданской обороны Республики Казахстан, центральных исполнительных органов и местных исполнительных органов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Краткая оценка возможной обстановки в случае нападения противника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Вероятные объекты нападения при применении современных средств поражения и действий диверсионно-разведывательных групп.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характеристика объектов нападения. Особенности, влияющие на организацию и ведение гражданской обороны.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Краткая оценка возможной обстановки на объектах после нападения противника и действия диверсионных разведывательных групп. Возможные масштабы и характер последствий нападения противника.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Выводы из оценки обстановки после нападения противника.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при введении степеней готовности гражданской защиты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введении степени готовности гражданской защиты "первоочередные мероприятия первой группы".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введении степени готовности гражданской защиты "первоочередные мероприятия второй группы".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введении степени готовности гражданской защиты "Общая готовность".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гражданской обороны, проводимые при введении военного положения и в военное время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Оповещение органов управления гражданской защиты и населения.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Инженерно-технические мероприятия гражданской обороны.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Противорадиационная, химическая и бактериологическая защита.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Медицинская помощь, санитарно-противоэпидемические и санитарно-профилактические мероприятия.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Эвакуационные мероприятия.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Материально-техническое обеспечение.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сил и средств гражданской защиты, организация и проведение аварийно-спасательных и неотложных работ.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управления и связи.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взаимодействия с органами военного управления.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и проведение мероприятий по сигналу оповещения "Внимание всем!".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мероприятиям гражданской обороны, проводимым при введении военного положения и в военное время, центральными исполнительными органами и местными исполнительными органами разрабатываются следующие приложения: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план (в произвольной форме) проведения основных мероприятий начальника гражданской обороны при переводе системы гражданской защиты на военное положение и в военное время;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возможная обстановка при применении современных средств поражения (на топографической карте следующих масштабов для: республиканского уровня М 1:1 000 000; области, городов республиканского значения, столицы, города областного значения М 1:500 000; района области и района в городе М 1:100 000, с пояснительной запиской (в произвольной форме);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группировка сил гражданской защиты, формирования гражданской защиты с пояснительной запиской (в произвольной форме);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мероприятия гражданской обороны по защите населения с пояснительной запиской (в произвольной форме);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организации связи и оповещения на военное время;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эвакуации и рассредоточения (приема и размещения эвакуируемого населения) (на топографической карте следующих масштабов для: республиканского уровня М 1:1 000 000; области, городов республиканского значения, столицы, города областного значения М 1:500 000; района области и района в городе М 1:100 000, с пояснительной запиской (в произвольной форме);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взаимодействия при выполнении мероприятий гражданской обороны с органами военного управления и с органами управления гражданской защиты для областей, городов республиканского значения, столицы, района, городов (на топографической карте следующих масштабов для: области, городов республиканского значения, столицы, города областного значения М 1:500 000; района области и района в городе М 1:100 000, с пояснительной запиской (в произвольной форме).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планов гражданской обороны для категорированных организаций и организаций, на базе которых созданы службы гражданской защиты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Краткая оценка возможной обстановки в случае нападения противника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Краткая характеристика категорированных организаций и организаций, на базе которых созданы службы гражданской защиты (далее - организаций). Особенности, влияющие на организацию и ведение мероприятий гражданской обороны.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Краткая оценка возможной обстановки, сложившейся после нападения противника и действия диверсионных разведывательных групп. Возможные масштабы и характер последствий нападения противника.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Выводы из оценки обстановки после нападения противника.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при введении степеней готовности гражданской защиты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введении степени готовности гражданской защиты "первоочередные мероприятия первой группы".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введении степени готовности гражданской защиты "первоочередные мероприятия второй группы".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введении степени готовности гражданской защиты "Общая готовность".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гражданской обороны, проводимые при введении военного положения и в военное время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Оповещение сотрудников организаций.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Инженерно-технические мероприятия гражданской обороны.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Противорадиационная, химическая и бактериологическая защита.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Медицинская помощь, санитарно-противоэпидемические и санитарно-профилактические мероприятия.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Эвакуационные мероприятия.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Материально-техническое обеспечение.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Состав сил и средств гражданской защиты, организация и проведение аварийно-спасательных и неотложных работ.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управления и связи.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 и проведение мероприятий по устойчивости объекта.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мероприятиям гражданской обороны, проводимым при введении военного положения и в военное время, организациями разрабатываются следующие приложения: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план проведения основных мероприятий начальника гражданской обороны организации при переводе системы гражданской защиты на военное положение и в военное время;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возможная обстановка при применении современных средств поражения (план-схема местности с пояснительной запиской (в произвольной форме);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группировка сил гражданской защиты, формирования гражданской защиты организаций с пояснительной запиской;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мероприятия гражданской обороны по защите организаций с пояснительной запиской;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организации связи и оповещения;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эвакуации (план-схема местности с пояснительной запиской).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