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4e0a4" w14:textId="b64e0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приема и направления документов граждан Республики Казахстан, выехавших за пределы Республики Казахстан по временным делам и изъявивших желание остаться там на постоянное место жительства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иностранных дел Республики Казахстан от 4 января 2018 года № 11-1-4/1. Зарегистрирован в Министерстве юстиции Республики Казахстан 13 февраля 2018 года № 16354.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Консульского устава Республики Казахстан, утвержденного Указом Президента Республики Казахстан от 25 апреля 2016 года № 240,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и.о. Министра иностранных дел РК от 26.05.2022 </w:t>
      </w:r>
      <w:r>
        <w:rPr>
          <w:rFonts w:ascii="Times New Roman"/>
          <w:b w:val="false"/>
          <w:i w:val="false"/>
          <w:color w:val="000000"/>
          <w:sz w:val="28"/>
        </w:rPr>
        <w:t>№ 11-1-4/240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приема и направления документов граждан Республики Казахстан, выехавших за пределы Республики Казахстан по временным делам и изъявивших желание остаться там на постоянное место жительства.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иностранных дел Республики Казахстан от 18 октября 2000 года № 222 "Об утверждении Инструкции по оформлению разрешения на постоянное жительства гражданам Республики Казахстан за границей" (зарегистрирован в Реестре государственной регистрации нормативных правовых актов № 1463, опубликован в Бюллетене нормативных правовых актов центральных исполнительных и иных государственных органов Республики Казахстан, 2001 год, № 24, ст. 419).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консульской службы Министерства иностранных дел Республики Казахстан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Республики Казахстан порядке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в Министерстве юстиции Республики Казахстан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официальном интернет-ресурсе Министерства иностранных дел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Управление юридической экспертизы Министерства иностранных дел Республики Казахстан сведений о выполнении мероприятий, предусмотренных в подпунктах 1), 2), 3), 4) настоящего пункта.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заместителя Министра иностранных дел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иностранных дел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Абдрахманов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Председатель комитета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национальной безопасности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К. Масимов________________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 января 2018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"СОГЛАСОВАНО"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Министр внутренних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К. Касымов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 января 2018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"СОГЛАСОВАНО"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Министр обороны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С. Жасузаков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29 января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января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11-1-4/1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приема и направления документов граждан Республики Казахстан, выехавших за пределы Республики Казахстан по временным делам и изъявивших желание остаться там на постоянное место жительства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и.о. Министра иностранных дел РК от 26.05.2022 </w:t>
      </w:r>
      <w:r>
        <w:rPr>
          <w:rFonts w:ascii="Times New Roman"/>
          <w:b w:val="false"/>
          <w:i w:val="false"/>
          <w:color w:val="ff0000"/>
          <w:sz w:val="28"/>
        </w:rPr>
        <w:t>№ 11-1-4/240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приема и направления документов граждан Республики Казахстан, выехавших за пределы Республики Казахстан по временным делам и изъявивших желание остаться там на постоянное место жительства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Консульского устава Республики Казахстан, утвержденного Указом Президента Республики Казахстан от 25 апреля 2016 года № 240,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(далее - Закон "О государственных услугах") и определяют порядок приема и направления документов граждан Республики Казахстан, выехавших за пределы Республики Казахстан по временным делам и изъявивших желание остаться там на постоянное место жительства.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"Прием и направление документов граждан Республики Казахстан, выехавших за пределы Республики Казахстан по временным делам и изъявивших желание остаться там на постоянное место жительства" (далее – государственная услуга) оказывается загранучреждениями Республики Казахстан (далее – услугодатель) и Министерством внутренних дел Республики Казахстан.</w:t>
      </w:r>
    </w:p>
    <w:bookmarkEnd w:id="15"/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приема и направления документов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получения государственной услуги граждане Республики Казахстан, выехавшие за пределы Республики Казахстан по временным делам и изъявившие желание остаться там на постоянное место жительства, лично или их законные представители (родители, опекуны, попечители) (далее - услугополучатель) представляют услугодателю следующие документы: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заявление-анкету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либо электронный документ из сервиса цифровых документов (для идентификации личности).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паспорта гражданина Республики Казахстан и/или свидетельства или справки о рождении ребенка услугодатель воспроизводит их копии, после чего возвращает оригиналы услугополучателю. Оригинал удостоверения личности Республики Казахстан изымается.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отсутствия, утери или истечения срока действия удостоверения личности или паспорта гражданина Республики Казахстан, услугополучателем представляется письменное объяснение в свободной форме.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отсутствия, утери или истечения срока действия паспорта гражданина Республики Казахстан, услугополучателем одновременно с письменным объяснением представляются документы на изготовление паспорта гражданина Республики Казахстан, находящегося за границей,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оформления, выдачи, замены, сдачи, изъятия и уничтожения паспорта гражданина Республики Казахстан, удостоверения личности гражданина Республики Казахстан, вида на жительство иностранца в Республике Казахстан, удостоверения лица без гражданства, удостоверения беженца и проездного документа, утвержденными постановлением Правительства Республики Казахстан от 26 августа 2013 года № 852;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 наличии обязательств перед членами семьи – получателями алиментов – соглашение об уплате алиментов, заключенное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главой 22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браке (супружестве) и семье" (далее – Кодекс), если на территории Республики Казахстан постоянно проживают члены семьи выезжающего, которым он по закону обязан предоставлять содержание. При недостижении соглашения выезжающим представляется решение суда об определении размера алиментов в твердой денежной сумме или единовременной выплате алиментов либо предоставлении определенного имущества в счет алиментов, или уплате алиментов иным способом, либо установлении факта отсутствия у выезжающего предусмотренных законом препятствий для выезда;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заключенное со взыскателем мировое соглашение, утвержденное судом; соглашение об урегулировании спора со взыскателем в порядке медиации; документы, подтверждающие исполнение взыскания или иного требования исполнительного документа; документы, подтверждающие отмену решения соответствующего органа, на основании которого выдан исполнительный документ, если гражданин Республики Казахстан является должником по исполнительному производству;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5) Исключен приказом и.о. Министра иностранных дел РК от 23.11.2022 </w:t>
      </w:r>
      <w:r>
        <w:rPr>
          <w:rFonts w:ascii="Times New Roman"/>
          <w:b w:val="false"/>
          <w:i w:val="false"/>
          <w:color w:val="000000"/>
          <w:sz w:val="28"/>
        </w:rPr>
        <w:t>№ 11-1-4/628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заключение органов опеки и попечительства Республики Казахстан об учете мнения ребенка, достигшего десятилетнего возраста, при принятии решения о его выезде с родителями либо иными законными представителями;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 выезде на постоянное место жительства граждан Республики Казахстан, не достигших восемнадцати лет, совместно с одним из родителей (опекуном, попечителем) – нотариально заверенное согласие другого родителя, проживающего на территории Республики Казахстан. При отсутствии согласия выезд несовершеннолетнего может быть разрешен в судебном порядке;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копия документа, подтверждающего уплату консульского сбора.</w:t>
      </w:r>
    </w:p>
    <w:bookmarkEnd w:id="27"/>
    <w:bookmarkStart w:name="z1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от граждан других документов не допускается.</w:t>
      </w:r>
    </w:p>
    <w:bookmarkEnd w:id="28"/>
    <w:bookmarkStart w:name="z1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услуги, изложен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приказом и.о. Министра иностранных дел РК от 23.11.2022 </w:t>
      </w:r>
      <w:r>
        <w:rPr>
          <w:rFonts w:ascii="Times New Roman"/>
          <w:b w:val="false"/>
          <w:i w:val="false"/>
          <w:color w:val="000000"/>
          <w:sz w:val="28"/>
        </w:rPr>
        <w:t>№ 11-1-4/628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сдаче услугополучателем всех необходимых документов услугодателю подтверждением принятия заявления на бумажном носителе является отметка на его копии с указанием даты его получения, фамилии, имени, отчества (при его наличии) лица, принявшего пакет документов.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случае представления услугополучателем неполного пакета документов и (или) документов с истекшим сроком действия услугодатель отказывает в приеме заявления.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предоставлении услугополучателем полного пакета документов (далее – документы) услугодатель в течение двух рабочих дней вносит сведения об услугополучателе в Единую информационную систему "Беркут" (далее – ЕИС "Беркут") с обеспечением полноты вносимой информации для согласования с Комитетом национальной безопасности Республики Казахстан (далее – Комитет национальной безопасности).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После внесения сведений в ЕИС "Беркут" услугодатель в течение двух рабочих дней направляет документы в органы внутренних дел по последнему месту регистрации услугополучателя в Республике Казахстан (далее – орган внутренних дел) через Департамент консульской службы Министерства иностранных дел Республики Казахстан (далее – Департамент консульской службы).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Орган внутренних дел рассматривает поступившие документы и принимает решение об оформлении разрешения на выезд за пределы Республики Казахстан на постоянное место жительства независимо от наличия у заявителя постоянной регистрации на территории Республики Казахстан на момент подачи заявления.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Орган внутренних дел письменно уведомляет услугодателя о результатах рассмотрения документов не позднее тридцати календарных дней с момента поступления документов через Департамент консульской службы с одновременным внесением отметки в ЕИС "Беркут".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При принятии органом внутренних дел положительного решения на выезд за пределы Республики Казахстан на постоянное место жительства услугодатель в течение пяти рабочих дней с момента поступления письменного уведомления органа внутренних дел и (или) появления разрешительной отметки в ЕИС "Беркут" выдает услугополучателю уведомление об оформлении решения на выезд за пределы Республики Казахстан на постоянное место жительства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которое заверяется печатью и подписью консульского должностного лица Республики Казахстан.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отказа органа внутренних дел в оформлении разрешения на выезд за пределы Республики Казахстан на постоянное место жительства услугодатель в течение пяти рабочих дней с момента поступления письменного уведомления органа внутренних дел и (или) появления отметки об отказе в ЕИС "Беркут" уведомляет услугополучателя о предварительном решении об отказе в оказании государственной услуги, а также времени и месте (способе) проведения заслушивания для возможности выразить услугополучателю позицию по предварительному решению.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три рабочих дня до завершения срока оказания государственной услуги. Заслушивание проводится не позднее двух рабочих дней со дня уведомления.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услугодатель принимает решение о направлении протокола заслушивания с необходимыми материалами на повторное рассмотрение в органы внутренних дел либо отказе в оказании государственной услуги.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Срок рассмотрения документов об оформлении разрешения на выезд за пределы Республики Казахстан на постоянное место жительства исчисляется со дня подачи услугополучателем документов услугодателю и не превышает трех месяцев, включая срок рассмотрения в Комитете национальной безопасности и органе внутренних дел.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Учет лиц, получивших разрешение на постоянное место жительства за пределами Республики Казахстан, ведется в отдельном журнале по учету граждан Республики Казахстан, выехавших за пределы Республики Казахстан по временным делам и получивших разрешение на выезд за пределы Республики Казахстан на постоянное место жительства,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 соответствии с подпунктом 11)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 государственных услугах"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услуги.</w:t>
      </w:r>
    </w:p>
    <w:bookmarkEnd w:id="42"/>
    <w:bookmarkStart w:name="z1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14-1. Министерство иностранных дел Республики Казахстан в течение трех рабочих дней с момента введения в действие изменений и (или) дополнений в настоящие Правила направляет информацию услугодателю и Единый контакт-центр.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пунктом 14-1 в соответствии с приказом и.о. Министра иностранных дел РК от 23.11.2022 </w:t>
      </w:r>
      <w:r>
        <w:rPr>
          <w:rFonts w:ascii="Times New Roman"/>
          <w:b w:val="false"/>
          <w:i w:val="false"/>
          <w:color w:val="000000"/>
          <w:sz w:val="28"/>
        </w:rPr>
        <w:t>№ 11-1-4/628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Отказ в оказании государственной услуги осуществляется по основаниям, указанным в строке, порядковый номер 9, в перечне основных требований к оказанию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– в редакции приказа и.о. Министра иностранных дел РК от 23.11.2022 </w:t>
      </w:r>
      <w:r>
        <w:rPr>
          <w:rFonts w:ascii="Times New Roman"/>
          <w:b w:val="false"/>
          <w:i w:val="false"/>
          <w:color w:val="000000"/>
          <w:sz w:val="28"/>
        </w:rPr>
        <w:t>№ 11-1-4/628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центральных государственных органов, а также услугодателей и (или) их должностных лиц по вопросам оказания государственных услуг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 и (или) должностному лицу, чье решение, действие (бездействие) обжалуются.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обжалуются, не позднее трех рабочих дней со дня поступления жалобы направляют ее и административное дело в орган, рассматривающий жалобу.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вправе не направлять жалобу в орган, рассматривающий жалобу, если он в течение трех рабочих дней примет решение либо иное административное действие, полностью удовлетворяющие требованиям, указанным в жалобе.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государственных услугах", подлежит рассмотрению в течение пяти рабочих дней со дня ее регистрации.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предусмотрено законами Республики Казахстан, обращение в суд допускается после обжалования в досудебном порядке согласно пункту 5 статьи 91 Административного процедурно-процессуального кодекса Республики Казахстан.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направления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выехавших за пределы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временным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изъявивших желание остаться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 на постоянное место жительства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с изменениями, внесенными приказом и.о. Министра иностранных дел РК от 23.11.2022 </w:t>
      </w:r>
      <w:r>
        <w:rPr>
          <w:rFonts w:ascii="Times New Roman"/>
          <w:b w:val="false"/>
          <w:i w:val="false"/>
          <w:color w:val="ff0000"/>
          <w:sz w:val="28"/>
        </w:rPr>
        <w:t>№ 11-1-4/628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5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САУАЛНАМА–ӨТІНІШ/ЗАЯВЛЕНИЕ – АНКЕТА</w:t>
      </w:r>
    </w:p>
    <w:bookmarkEnd w:id="53"/>
    <w:p>
      <w:pPr>
        <w:spacing w:after="0"/>
        <w:ind w:left="0"/>
        <w:jc w:val="both"/>
      </w:pPr>
      <w:bookmarkStart w:name="z66" w:id="54"/>
      <w:r>
        <w:rPr>
          <w:rFonts w:ascii="Times New Roman"/>
          <w:b w:val="false"/>
          <w:i w:val="false"/>
          <w:color w:val="000000"/>
          <w:sz w:val="28"/>
        </w:rPr>
        <w:t>
      Жеке сәйкестендіру нөмірі/Индивидуальный идентификационный номер</w:t>
      </w:r>
    </w:p>
    <w:bookmarkEnd w:id="54"/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2705100" cy="19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Тегі/Фамилия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134100" cy="19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341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Аты/Имя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134100" cy="19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341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Әкесінің аты (бар болған жағдайда) / Отчество (при его наличии)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134100" cy="19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341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Туған күні / Дата рождения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күні/день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953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айы/месяц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953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жылы/год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271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71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Жынысы / Пол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 / мужской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 /женский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77" w:id="60"/>
      <w:r>
        <w:rPr>
          <w:rFonts w:ascii="Times New Roman"/>
          <w:b w:val="false"/>
          <w:i w:val="false"/>
          <w:color w:val="000000"/>
          <w:sz w:val="28"/>
        </w:rPr>
        <w:t>
      7. Азаматтығы / Гражданство</w:t>
      </w:r>
    </w:p>
    <w:bookmarkEnd w:id="60"/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3848100" cy="19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8481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8. Ұлты / Национальность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848100" cy="19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8481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8-1. Байланыс деректері (мекенжайы, телефон нөмірі, электрондық пошта) 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данные (адрес, номер телефона, электронная почта)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8-2. Елден кету күні / Дата выезда из страны 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Туған жері / Место рождения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 / Страна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/ Республикалық маңызы бар қала / Область / Город республиканского значения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/ Республикалық маңызы бар қаладағы аудан/ Облыстық маңызы бар қала / Район / Район в городе республиканского значения /Город областного значения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/ Аудандық маңызы бар қала/ Облыстық маңызы бар қаладағы аудан / Округ / Город районного значения / Район в городе областного значения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/ Населенный пункт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Қайдан кетеді/Откуда выбывает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 / Страна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/ Республикалық маңызы бар қала 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 / Город республиканского значения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/ Республикалық маңызы бар қаладағы аудан/ Облыстық маңызы бар қала 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/ Район в городе республиканского значения /Город областного значения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 / Аудандық маңызы бар қала/ Облыстық маңызы бар қаладағы аудан 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 / Город районного значения / Район в городе областного значения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 / Населенный пункт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Қайда кетеді / Куда выбывает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Ел/ Страна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 / Населенный пункт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Кету мақсаты/ Цель выбытия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Жұмысқа байланысты/В связи с работой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1"/>
          <w:p>
            <w:pPr>
              <w:spacing w:after="20"/>
              <w:ind w:left="20"/>
              <w:jc w:val="both"/>
            </w:pPr>
          </w:p>
          <w:bookmarkEnd w:id="61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Оқуға байланысты / В связи с учебой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2"/>
          <w:p>
            <w:pPr>
              <w:spacing w:after="20"/>
              <w:ind w:left="20"/>
              <w:jc w:val="both"/>
            </w:pPr>
          </w:p>
          <w:bookmarkEnd w:id="62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Отбасылық жағдайға байланыста/ Семейные обсоятельства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3"/>
          <w:p>
            <w:pPr>
              <w:spacing w:after="20"/>
              <w:ind w:left="20"/>
              <w:jc w:val="both"/>
            </w:pPr>
          </w:p>
          <w:bookmarkEnd w:id="63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Басқа / Другое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4"/>
          <w:p>
            <w:pPr>
              <w:spacing w:after="20"/>
              <w:ind w:left="20"/>
              <w:jc w:val="both"/>
            </w:pPr>
          </w:p>
          <w:bookmarkEnd w:id="64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82" w:id="65"/>
      <w:r>
        <w:rPr>
          <w:rFonts w:ascii="Times New Roman"/>
          <w:b w:val="false"/>
          <w:i w:val="false"/>
          <w:color w:val="000000"/>
          <w:sz w:val="28"/>
        </w:rPr>
        <w:t>
      Келесі бөлімдерді 16 және одан жоғары жастағы адамдар толтыруы тиіс / В дальнейших разделах необходимо заполнить лицам в возрасте 16 лет и старше.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Көрсетілген нұсқалардың біреуін таңдаңыз / Выберите один из указанных вариантов.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Қоғамдық санаты / Общественная 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Жалдамалы (ақы төленетін) қызметкер (ұйымда, мекемеде, жеке тұлғаларда, шаруа немесе фермер қожалығында) / Наемный (оплачиваемый) работник (в организации, предприятии, у отдельных физических лиц, крестьянском или фермерском хозяйстве)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6"/>
          <w:p>
            <w:pPr>
              <w:spacing w:after="20"/>
              <w:ind w:left="20"/>
              <w:jc w:val="both"/>
            </w:pPr>
          </w:p>
          <w:bookmarkEnd w:id="66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Өзін-өзі жұмыспен қамтыған қызметкер (жұмыс беруші, өз бетінше жұмыс істейтін (өз есебінен жұмыс істейтін), отбасы кәсіпорнының көмекші (ақы төленбейтін) қызметкері, кооператив мүшесі және жеке аулада жұмыс істейтін қызметкер / Самозанятый работник (работодатель, самостоятельные работники (работающие за свой счет), помогающие не оплачиваемые работники семейных предприятий, члены кооперативов и занятые в личном подсобном хозяйстве)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7"/>
          <w:p>
            <w:pPr>
              <w:spacing w:after="20"/>
              <w:ind w:left="20"/>
              <w:jc w:val="both"/>
            </w:pPr>
          </w:p>
          <w:bookmarkEnd w:id="67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Жұмыссыз / Безработный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8"/>
          <w:p>
            <w:pPr>
              <w:spacing w:after="20"/>
              <w:ind w:left="20"/>
              <w:jc w:val="both"/>
            </w:pPr>
          </w:p>
          <w:bookmarkEnd w:id="68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Студент / Студент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9"/>
          <w:p>
            <w:pPr>
              <w:spacing w:after="20"/>
              <w:ind w:left="20"/>
              <w:jc w:val="both"/>
            </w:pPr>
          </w:p>
          <w:bookmarkEnd w:id="69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Зейнеткер / Пенсионер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0"/>
          <w:p>
            <w:pPr>
              <w:spacing w:after="20"/>
              <w:ind w:left="20"/>
              <w:jc w:val="both"/>
            </w:pPr>
          </w:p>
          <w:bookmarkEnd w:id="70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Өзгелер (оқушылар, үй шаруашылығындағы әйелдер және тағы басқа) / Прочие (учащиеся, домохозяйки и так далее)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1"/>
          <w:p>
            <w:pPr>
              <w:spacing w:after="20"/>
              <w:ind w:left="20"/>
              <w:jc w:val="both"/>
            </w:pPr>
          </w:p>
          <w:bookmarkEnd w:id="71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Білім деңгейі / Уровень образования (Тіркеу сәтінде жеткен ең жоғарғы білім деңгейін көрсету қажет / Необходимо указать максимально достигнутый уровень образования на момент регистрации)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Білімі бойынша мамандығы / Специальность по образованию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Сәулет-құрылыс /Архитектурно-строительная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2"/>
          <w:p>
            <w:pPr>
              <w:spacing w:after="20"/>
              <w:ind w:left="20"/>
              <w:jc w:val="both"/>
            </w:pPr>
          </w:p>
          <w:bookmarkEnd w:id="72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Жоғары / Высшее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3"/>
          <w:p>
            <w:pPr>
              <w:spacing w:after="20"/>
              <w:ind w:left="20"/>
              <w:jc w:val="both"/>
            </w:pPr>
          </w:p>
          <w:bookmarkEnd w:id="73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Медициналық / Медицинская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4"/>
          <w:p>
            <w:pPr>
              <w:spacing w:after="20"/>
              <w:ind w:left="20"/>
              <w:jc w:val="both"/>
            </w:pPr>
          </w:p>
          <w:bookmarkEnd w:id="74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Педагогикалық / Педагогическая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5"/>
          <w:p>
            <w:pPr>
              <w:spacing w:after="20"/>
              <w:ind w:left="20"/>
              <w:jc w:val="both"/>
            </w:pPr>
          </w:p>
          <w:bookmarkEnd w:id="75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Орта техникалық және кәсіптік/ Среднее техническое и профессиональное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6"/>
          <w:p>
            <w:pPr>
              <w:spacing w:after="20"/>
              <w:ind w:left="20"/>
              <w:jc w:val="both"/>
            </w:pPr>
          </w:p>
          <w:bookmarkEnd w:id="76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Техникалық / Техническая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7"/>
          <w:p>
            <w:pPr>
              <w:spacing w:after="20"/>
              <w:ind w:left="20"/>
              <w:jc w:val="both"/>
            </w:pPr>
          </w:p>
          <w:bookmarkEnd w:id="77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Экономикалық / Экономическая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8"/>
          <w:p>
            <w:pPr>
              <w:spacing w:after="20"/>
              <w:ind w:left="20"/>
              <w:jc w:val="both"/>
            </w:pPr>
          </w:p>
          <w:bookmarkEnd w:id="78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Жалпы орта / Общее среднее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9"/>
          <w:p>
            <w:pPr>
              <w:spacing w:after="20"/>
              <w:ind w:left="20"/>
              <w:jc w:val="both"/>
            </w:pPr>
          </w:p>
          <w:bookmarkEnd w:id="79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Заңгерлік / Юридическая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0"/>
          <w:p>
            <w:pPr>
              <w:spacing w:after="20"/>
              <w:ind w:left="20"/>
              <w:jc w:val="both"/>
            </w:pPr>
          </w:p>
          <w:bookmarkEnd w:id="80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Ауыл шаруашылығы / Сельскохозяйственная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1"/>
          <w:p>
            <w:pPr>
              <w:spacing w:after="20"/>
              <w:ind w:left="20"/>
              <w:jc w:val="both"/>
            </w:pPr>
          </w:p>
          <w:bookmarkEnd w:id="81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Негізгі орта /Основное среднее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2"/>
          <w:p>
            <w:pPr>
              <w:spacing w:after="20"/>
              <w:ind w:left="20"/>
              <w:jc w:val="both"/>
            </w:pPr>
          </w:p>
          <w:bookmarkEnd w:id="82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Басқа / Другая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3"/>
          <w:p>
            <w:pPr>
              <w:spacing w:after="20"/>
              <w:ind w:left="20"/>
              <w:jc w:val="both"/>
            </w:pPr>
          </w:p>
          <w:bookmarkEnd w:id="83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Неке жағдайы / Состояние в браке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Ешқашан некеге тұрмаған / Никогда не состоял (а) в браке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Некеге тұрған / Состоит в браке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Тұл еркек (жесір әйел) /Вдовец (вдова)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Ажырасқан / Разведен (а)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4"/>
          <w:p>
            <w:pPr>
              <w:spacing w:after="20"/>
              <w:ind w:left="20"/>
              <w:jc w:val="both"/>
            </w:pPr>
          </w:p>
          <w:bookmarkEnd w:id="84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5"/>
          <w:p>
            <w:pPr>
              <w:spacing w:after="20"/>
              <w:ind w:left="20"/>
              <w:jc w:val="both"/>
            </w:pPr>
          </w:p>
          <w:bookmarkEnd w:id="85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6"/>
          <w:p>
            <w:pPr>
              <w:spacing w:after="20"/>
              <w:ind w:left="20"/>
              <w:jc w:val="both"/>
            </w:pPr>
          </w:p>
          <w:bookmarkEnd w:id="86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7"/>
          <w:p>
            <w:pPr>
              <w:spacing w:after="20"/>
              <w:ind w:left="20"/>
              <w:jc w:val="both"/>
            </w:pPr>
          </w:p>
          <w:bookmarkEnd w:id="87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</w:tbl>
    <w:bookmarkStart w:name="z10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Осымен бір уақытта менің кәмелетке толмаған балаларыма шығу құжаттарын ресімдеп беруді сұраймын / Одновременно прошу оформить документы на выезд моим несовершеннолетним детям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Тегі, аты, әкесінің аты (болған жағдайда) /Фамилия, имя, отчество (при его наличии)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сәйкестендіру нөмірі /Индивидуальный идентификационный номер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Туған күні / Дата рождения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 № / № паспорта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Жынысы / Пол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Жақын туыстары (ата-анасы, жұбайлары (оның ішінде бұрынғы), балалары) туралы мәліметтер / Сведения о близких родственниках (родители, супруги (в том числе бывшие), дети)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Тегі, аты, әкесінің аты (болған жағдайда) /Фамилия, имя, отчество (при его наличии)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сәйкестендіру нөмірі/Индивидуальный идентификационный номер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Туыстық дәрежесі (егер қайтыс болса қайтыс болғаны туралы куәлік қоса беріледі) / Степень родства (если умерли, приложить свидетельство о смерти)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Туған жылы және орны /Год и место рождения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Болу елі мен тұрғылықты мекенжайы /Страна пребывания и адрес места жительства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орны /Место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Некесі (лері) тіркелген орын (тіркелген некесі (лері) бар адамдар үшін) / Место регистрации брака (-ов) (для лиц, имеющих зарегистрированный (-ые) брак (-и)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Соңғы 5 жыл ішіндегі еңбек қызметі / Трудовая деятельность за последние 5 лет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және босаған жылы / Год поступления и увольнения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Кәсіпорының, мекеменің атауы /Наименование предприятия, учреждения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Кәсіпорының, мекеменің мекенжайы /Адрес предприятия, учреждения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орны /Место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Лауазымы /Занимаемая должность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мемлекеттік құпияларына, оның ішінде бұрынғы жұмыс (қызмет) орындары бойынша) рұқсатының бар/жоғы / Наличие допуска к государственным секретам Республики Казахстан, в том числе по прежним местам работы (службы)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08" w:id="91"/>
      <w:r>
        <w:rPr>
          <w:rFonts w:ascii="Times New Roman"/>
          <w:b w:val="false"/>
          <w:i w:val="false"/>
          <w:color w:val="000000"/>
          <w:sz w:val="28"/>
        </w:rPr>
        <w:t>
      Сауалнама-өтініште біле тұра көрсетілген жалған деректерге қатысты жауапкершілік туралы ескертілдім (Негіз: "Халықтың көші-қоны туралы" Қазақстан Республикасының Заңы). Мемлекеттік қызмет көрсету үшін талап етілетін, қолжетімділігі шектеулі дербес деректерге қол жеткізуге келісімімді беремін.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Предупрежден(-а) об ответственности за заведомо ложные данные в заявлении-анкете (основание: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миграции населения"). Даю согласие на доступ к персональным данным ограниченного доступа, которые требуются для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(көрсетілетін қызметті алушының қолы/подпись услугополучателя)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 ___ жылғы "___" _____________ / "_____" ___________ 20 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Тіркелген күні / Дата регистрации: 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направления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выехавших за пределы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временным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изъявивших желание остаться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 на постоянное место жительства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исключено приказом и.о. Министра иностранных дел РК от 23.11.2022 </w:t>
      </w:r>
      <w:r>
        <w:rPr>
          <w:rFonts w:ascii="Times New Roman"/>
          <w:b w:val="false"/>
          <w:i w:val="false"/>
          <w:color w:val="ff0000"/>
          <w:sz w:val="28"/>
        </w:rPr>
        <w:t>№ 11-1-4/628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направления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выехавших за пределы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временным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изъявивших желание остаться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 на постоянное место жительства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перечень предусматривается изменение приказом Министра иностранных дел РК от 30.09.2025 </w:t>
      </w:r>
      <w:r>
        <w:rPr>
          <w:rFonts w:ascii="Times New Roman"/>
          <w:b w:val="false"/>
          <w:i w:val="false"/>
          <w:color w:val="ff0000"/>
          <w:sz w:val="28"/>
        </w:rPr>
        <w:t>№ 11-1-4/577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 "Прием и направление документов граждан Республики Казахстан, выехавших за пределы Республики Казахстан по временным делам и изъявивших желание остаться там на постоянное место жительство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приложения 3 – в редакции приказа и.о. Министра иностранных дел РК от 23.11.2022 </w:t>
      </w:r>
      <w:r>
        <w:rPr>
          <w:rFonts w:ascii="Times New Roman"/>
          <w:b w:val="false"/>
          <w:i w:val="false"/>
          <w:color w:val="ff0000"/>
          <w:sz w:val="28"/>
        </w:rPr>
        <w:t>№ 11-1-4/628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Приложение 3 с изменениями, внесенными приказом и.о. Министра иностранных дел РК от 23.11.2022 </w:t>
      </w:r>
      <w:r>
        <w:rPr>
          <w:rFonts w:ascii="Times New Roman"/>
          <w:b w:val="false"/>
          <w:i w:val="false"/>
          <w:color w:val="000000"/>
          <w:sz w:val="28"/>
        </w:rPr>
        <w:t>№ 11-1-4/628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Загранучреждения Республики Казахстан (далее – услугодатель), Министерство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загранучреждениями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(три) месяца.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об оформлении разрешения на выезд за пределы Республики Казахстан на постоянное место жительства либо мотивированный отказ.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услуга оказывается физическим лицам на платной основе в соответствии с размерами ставок консульского сбора,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налогах и других обязательных платежах в бюджет (Налоговый кодекс)" (далее – Налоговый Кодекс), за исключением случаев прямо предусмотренных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628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Налогового Кодекса.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консульского сбора осуществляется в наличной или безналичной форме через банки второго уровня и организации, осуществляющие отдельные виды банковских операций.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понедельника по пятницу включительно, с 9:00 до 18:30 часов с перерывом на обед с 13:00 до 14:30 часов, кроме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 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Казахстан.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осуществляется услугодателем с 09:30 до 12:30 часов, а выдача результатов оказания государственной услуги с 16:00 до 17:00 часов. Среда – не приемный день.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иностранных государствах с жарким и влажным климатом график работы устанавливается применительно к местным условиям.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услуга оказывается в порядке очереди, без ускоренного обслуживания, возможно бронирование очереди посредством объектов информатизации услугодателя.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и график работы загранучреждений размещены на интернет-ресурсе Министерства иностранных дел Республики Казахстан www.gov.kz.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заявление-анкета по форме согласно приложению 1 к настоящим Правилам;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документ, удостоверяющий личность либо электронный документ из сервиса цифровых документов (для идентификации личности);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приеме паспорта гражданина Республики Казахстан и/или свидетельства или справки о рождении ребенка услугодатель воспроизводит их копии, после чего возвращает оригиналы услугополучателю. Оригинал удостоверения личности Республики Казахстан изымается.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отсутствия, утери или истечения срока действия удостоверения личности или паспорта гражданина Республики Казахстан, услугополучателем представляется письменное объяснение в свободной форме.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случае отсутствия, утери или истечения срока действия паспорта гражданина Республики Казахстан, услугополучателем одновременно с письменным объяснением представляются документы на изготовление паспорта гражданина Республики Казахстан, находящегося за границей,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оформления, выдачи, замены, сдачи, изъятия и уничтожения паспорта гражданина Республики Казахстан, удостоверения личности гражданина Республики Казахстан, вида на жительство иностранца в Республике Казахстан, удостоверения лица без гражданства, удостоверения беженца и проездного документа, утвержденными постановлением Правительства Республики Казахстан от 26 августа 2013 года №852;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при наличии обязательств перед членами семьи – получателями алиментов – соглашение об уплате алиментов, заключенное в порядке, предусмотренном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главой 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"О браке (супружестве) и семье" (далее – Кодекс), если на территории Республики Казахстан постоянно проживают члены семьи выезжающего, которым он по закону обязан предоставлять содержание. При не достижении соглашения выезжающим представляется решение суда об определении размера алиментов в твердой денежной сумме или единовременной выплате алиментов либо предоставлении определенного имущества в счет алиментов, или уплате алиментов иным способом, либо установлении факта отсутствия у выезжающего предусмотренных законом препятствий для выезда;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заключенное со взыскателем мировое соглашение, утвержденное судом; соглашение об урегулировании спора со взыскателем в порядке медиации; документы, подтверждающие исполнение взыскания или иного требования исполнительного документа; документы, подтверждающие отмену решения соответствующего органа, на основании которого выдан исполнительный документ, если гражданин Республики Казахстан является должником по исполнительному производству;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заключение органов опеки и попечительства Республики Казахстан об учете мнения ребенка, достигшего десятилетнего возраста, при принятии решения о его выезде с родителями либо иными законными представителями;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при выезде на постоянное место жительства граждан Республики Казахстан, не достигших восемнадцати лет, совместно с одним из родителей (опекуном, попечителем) – нотариально заверенное согласие другого родителя, проживающего на территории Республики Казахстан. При отсутствии согласия выезд несовершеннолетнего может быть разрешен в судебном порядке;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копия документа, подтверждающего уплату консульского сбора.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 отказывает в оказании государственной услуги по следующим основаниям: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 настоящих Правил;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справочных служб по вопросам оказания государственной услуги указаны на интернет ресурсе www.gov.kz раздел "Государственные услуги", Единого контакт-центра по вопросам оказания государственных услуг: 1414, 8 800 080 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направления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выехавших за пределы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временным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изъявивших желание остаться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 на постоянное место жительства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8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об оформлении разрешения на выезд за пределы Республики Казахстан на постоянное место жительства</w:t>
      </w:r>
    </w:p>
    <w:bookmarkEnd w:id="96"/>
    <w:p>
      <w:pPr>
        <w:spacing w:after="0"/>
        <w:ind w:left="0"/>
        <w:jc w:val="both"/>
      </w:pPr>
      <w:bookmarkStart w:name="z139" w:id="97"/>
      <w:r>
        <w:rPr>
          <w:rFonts w:ascii="Times New Roman"/>
          <w:b w:val="false"/>
          <w:i w:val="false"/>
          <w:color w:val="000000"/>
          <w:sz w:val="28"/>
        </w:rPr>
        <w:t>
      Выезд на постоянное место жительство в ________________ РАЗРЕШЕН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Решение Департамента полиции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№___________ от "___" ___________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Консульское должностное лицо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(место подписи и печати)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направления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выехавших за пределы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временным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изъявивших желание остаться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 на постоянное место жительства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2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по учету граждан Республики Казахстан, выехавших за пределы Республики Казахстан по временным делам и получивших разрешение на выезд за пределы Республики Казахстан на постоянное место жительства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обращения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паспорта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уведомления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данные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Relationship Target="media/document_image_rId30.jpeg" Type="http://schemas.openxmlformats.org/officeDocument/2006/relationships/image" Id="rId30"/><Relationship Target="media/document_image_rId31.jpeg" Type="http://schemas.openxmlformats.org/officeDocument/2006/relationships/image" Id="rId31"/><Relationship Target="media/document_image_rId32.jpeg" Type="http://schemas.openxmlformats.org/officeDocument/2006/relationships/image" Id="rId32"/><Relationship Target="media/document_image_rId33.jpeg" Type="http://schemas.openxmlformats.org/officeDocument/2006/relationships/image" Id="rId33"/><Relationship Target="media/document_image_rId34.jpeg" Type="http://schemas.openxmlformats.org/officeDocument/2006/relationships/image" Id="rId34"/><Relationship Target="media/document_image_rId35.jpeg" Type="http://schemas.openxmlformats.org/officeDocument/2006/relationships/image" Id="rId35"/><Relationship Target="media/document_image_rId36.jpeg" Type="http://schemas.openxmlformats.org/officeDocument/2006/relationships/image" Id="rId36"/><Relationship Target="media/document_image_rId37.jpeg" Type="http://schemas.openxmlformats.org/officeDocument/2006/relationships/image" Id="rId37"/><Relationship Target="media/document_image_rId38.jpeg" Type="http://schemas.openxmlformats.org/officeDocument/2006/relationships/image" Id="rId38"/><Relationship Target="media/document_image_rId39.jpeg" Type="http://schemas.openxmlformats.org/officeDocument/2006/relationships/image" Id="rId39"/><Relationship Target="media/document_image_rId40.jpeg" Type="http://schemas.openxmlformats.org/officeDocument/2006/relationships/image" Id="rId40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