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4bc" w14:textId="bad7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29 января 2010 года № 359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февраля 2017 года № 35. Зарегистрировано Департаментом юстиции Восточно-Казахстанской области 18 марта 2017 года № 4911. Утратило силу постановлением Восточно-Казахстанского областного акимата от 20 августа 2024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рыбохозяйственных водоемов местного значения" от 29 января 2010 года № 359 (зарегистрированное в Реестре государственной регистрации нормативных правовых актов за номером 2526, опубликованное в газетах "Дидар" от 17 февраля 2010 года № 23, "Рудный Алтай" от 18 февраля 2010 года № 23)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"Жарминский район":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14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