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4bc" w14:textId="bad7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февраля 2017 года № 35. Зарегистрировано Департаментом юстиции Восточно-Казахстанской области 18 марта 2017 года № 4911. Утратило силу постановлением Восточно-Казахстанского областного акимата от 20 августа 2024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рыбохозяйственных водоемов местного значения" от 29 января 2010 года № 359 (зарегистрированное в Реестре государственной регистрации нормативных правовых актов за номером 2526, опубликованное в газетах "Дидар" от 17 февраля 2010 года № 23, "Рудный Алтай" от 18 февраля 2010 года № 23)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"Жарминский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14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