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d6c6" w14:textId="b07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XXIII сессии маслихата города Алматы V созыва от 19 декабря 2013 года № 196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маслихата города Алматы VI созыва от 3 марта 2017 года N 88. Зарегистрировано в Департаменте юстиции города Алматы 18 марта 2017 года за N 1352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маслихата города Алматы V созыва от 19 декабря 2013 года № 196 "О возмещении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за № 1020, опубликованное 30 января 2014 года в газетах "Алматы ақшамы" и "Вечерний Алматы")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и слова "6,5 месячного расчетного показателя" заменить цифрой и словами "9 месячных расчетных показателя".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– Заключение)"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справка из учебного заведения.".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Социальная помощь назначается на период обучения на дому детей с ограниченными возможностями по индивидуальному учебному плану, указанного в справке из учебного заведения (далее – индивидуальный учебный план).".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окончание срока в индивидуальном учебном плане.".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9 слова "Заключения, с периода, указанного в ней" заменить словами "индивидуального учебного плана, с периода, указанного в нем".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Р. Бадаеву и заместителя акима города Р. Тауфикова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XIV-й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