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3da8" w14:textId="aa7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июля 2017 года № 341. Зарегистрировано Департаментом юстиции Костанайской области 4 августа 2017 года № 7151.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Костанайской области.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341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канцелярию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 – Министра сельского хозяйства Республики Казахстан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под № 15136) (далее – Стандарт).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заявку, осуществляет регистрацию и передает руководителю услугодателя – 15 (пятнадцать) минут.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10 (десять)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предмет соответствия условиям, подготавливает проект результата оказания государственной услуги и передает руководителю услугодателя – 4 (четыре) рабочих дня.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ответственному исполнителю услугодателя – 10 (десять)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10 (десять)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заявку, осуществляет регистрацию и передает руководителю услугодателя – 15 (пятнадцать) минут;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10 (десять) минут;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предмет соответствия условиям, подготавливает проект результата оказания государственной услуги и передает руководителю услугодателя – 4 (четыре) рабочих дня;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ответственному исполнителю услугодателя – 10 (десять) минут;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10 (десять) минут.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www.egov.kz не оказывается.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429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