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7bde" w14:textId="92f7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7 марта 2017 года № 10/85. Зарегистрировано Департаментом юстиции Мангистауской области 7 апреля 2017 года № 3325. Утратило силу решением Бейнеуского районного маслихата Мангистауской области от 5 февраля 2019 года № 32/266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05.02.2019 </w:t>
      </w:r>
      <w:r>
        <w:rPr>
          <w:rFonts w:ascii="Times New Roman"/>
          <w:b w:val="false"/>
          <w:i w:val="false"/>
          <w:color w:val="ff0000"/>
          <w:sz w:val="28"/>
        </w:rPr>
        <w:t>№ 32/266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Бейнеуский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Бейнеуского районного маслихата (Б.Туйешиев) обеспечить государственную регистрацию настоящего решения в органах юстиции, его официальное опубликование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"Бейнеуского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отдел жилищно-коммунального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хозяйства, пассажирского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Т.Нурмаганбетов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"7" марта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Бейнеуского районного маслихата от 7 марта 2017 года №10/85 </w:t>
            </w:r>
          </w:p>
        </w:tc>
      </w:tr>
    </w:tbl>
    <w:bookmarkStart w:name="z8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отходами,признанными решением суда поступившимив коммунальную собственность 1. Общие положения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 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 отходами, признанными решением суда поступившими в коммунальную собственность (далее – отходы).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передачи отходов в коммунальную собственность акиматом района создается комиссия (далее – комиссия), в состав которой входят заместитель акима района осуществяющий курирование в данной области, представители соответствуюших государственных органов и других организаций.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Рабочим органом комиссии является Бейнеуского районного отдела жилищно - коммунального хозяйства, пассажирского транспорта и автомобильных дорог (далее – отдел).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составляет акт о передаче бесхозяйных отходов в коммунальную собственность,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бесхозяйными отходами осуществляется отделом. 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 Параграф 1. Учет и оценка отходов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самостоятельно или с привлечением физических и (или) юридических лиц, имеющих лицензию на выполнение работ и оказание услуг в области охраны окружающей среды, в соответствии с действующим законодательством Республики Казахстан о государственных закупках проводит работы по: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изучению опасных свойств отходов;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определению уровня их опасности;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определению кодировки с составлением паспорта опасных отходов по форме, утвержденной приказом Министра охраны окружающей среды Республики Казахстан от 30 апреля 2007 года </w:t>
      </w:r>
      <w:r>
        <w:rPr>
          <w:rFonts w:ascii="Times New Roman"/>
          <w:b w:val="false"/>
          <w:i w:val="false"/>
          <w:color w:val="000000"/>
          <w:sz w:val="28"/>
        </w:rPr>
        <w:t>№ 128-п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Формы паспорта опасных отходов" (зарегистрированный в Реестре государственной регистрации нормативных правовых актов за № 4720), на основании Классификатора отходов, утвержденного приказом Министра охраны окружающей среды Республики Казахстан от 31 мая 2007 года </w:t>
      </w:r>
      <w:r>
        <w:rPr>
          <w:rFonts w:ascii="Times New Roman"/>
          <w:b w:val="false"/>
          <w:i w:val="false"/>
          <w:color w:val="000000"/>
          <w:sz w:val="28"/>
        </w:rPr>
        <w:t>№ 169-п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Классификатора отходов" (зарегистрированный в Реестре государственной регистрации нормативных правовых актов за № 4775).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отдел с привлечением физических и (или) юридических лиц, имеющих лицензию на выполнение работ и оказание услуг в области оценочной деятельности, проводит работы по определению стоимости отходов в соответствии с действующим законодательством Республики Казахстан о государственных закупках.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ежегодно до 1 февраля, следующего за отчетным годом, представляет в акимат Бейнеуского района информацию об объемах, видах, месторасположении, состоянии отходов и мерах, предпринимаемых по управлению ими, по состоянию на 1 января, следующего за отчетным годом, в электронном и бумажном носителях для учета их в государственном кадастре отходов производства и потребления.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Меры по предотвращению доступа населения к отходам, их локализации, сокращению негативного влияния на почвенный покров, водные ресурсы и атмосферный воздух обеспечиваются отделом.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Если в соответствии с действующим законодательством Республики Казахстан об оценочной деятельности итоговая стоимость отходов определена нулевой, то к таким отходам применяются нормы по их реализации на безвозмездной основе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Дальнейшее использование и реализация отходов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Отходы реализуются отделом физическим и юридическим лицам путем проведения конкурса по цене не ниже оценочной стоимости, определяемой в соответствии с действующим законодательством Республики Казахстан об оценочной деятельности.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Подготовка и проведение конкурса осуществляются отделом. Состав конкурсной комиссии формируется акиматом Бейнеуского района с включением представителей отделов акимата Бейнеуского района и заинтересованных государственных органов.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11.Условия конкурса определяет акимат Бейнеуского района.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Организация безвозмездно предоставляет потенциальным участникам конкурса копии пакета документов по выставляемому на конкурс объекту отходов на основании письменного заявления в произвольной форме.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 документов формируется отделом и содержит следующую информацию, необходимую заявителю для разработки конкурсного предложения: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справку об истории отхода;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информацию о количественно-качественных характеристиках отходов;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свойствах отходов;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сведения о воздействии на окружающую среду.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Конкурс проводится открытым способом и среди неограниченного круга участников. Объявление о проведении открытого конкурса публикуется на государственном и русском языках в периодическом печатном издании, распространяемом на территории Бейнеуского района.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конкурса определяются отделом в зависимости от специфики объекта отходов, в отношении которого объявляется конкурс, но не позднее, чем за тридцать календарных дней до окончания приема конкурсных предложений на участие в конкурсе. Одновременно объявления размещаются на интернет-ресурсе акимата Бейнеуского района.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14.Объявление о проведении конкурса содержит: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организатора конкурса и адрес приема заявки на участие в конкурсе по реализации отходов;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время и место проведения;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подачи заявок на участие в конкурсе по реализации отходов;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основные условия конкурса;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месторасположение и краткое описание объекта отходов, выставляемого на конкурс;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размер взноса за право участия в конкурсе, который составляет один процент от оценочной стоимости объекта отходов, с указанием реквизитов для его оплаты.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Прием заявок на участие в конкурсе по реализации отходов (далее – заявка) осуществляется отделом со дня публикации в периодическом печатном издании объявления о проведении конкурса и заканчивается за три календарных дня до даты рассмотрения заявок.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Заявки представляются потенциальными участниками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, в прошитом виде, с пронумерованными страницами, последняя страница заверяется их подписью и печатью.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участник конкурса в случае необходимости привлекает субподрядчиков (соисполнителей) для выполнения работ либо оказания услуг в соответствии с требованиями условий конкурса, но не более двух третей объема работ, услуг.</w:t>
      </w:r>
    </w:p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Участник конкурса может отозвать свою заявку за три рабочих дня до установленного срока рассмотрения заявок, письменно сообщив об этом отделу.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итогам рассмотрения комиссия принимает решение о допуске или отказе заявок.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с даты рассмотрения заявок, отдел направляет заявителю письменное уведомление о допуске для участия в конкурсе либо мотивированный отказ.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отказывает в принятии заявок в следующих случаях: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заявки с нарушением требований настоящих Правил;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представления заявителем в заявке недостоверных или неверных сведений;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отсутствия в заявке документального подтверждения о том, что заявитель обладает или будет обладать техническими, организационными, управленческими и финансовыми возможностями (сведения об отсутствии (наличии)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 по форме, утвержденной приказом Министра финансов Республики Казахстан от 29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622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ведения лицевых счетов" (зарегистрированный в Реестре государственной регистрации нормативных правовых актов за № 5446), документ, подтверждающий финансовые возможности), необходимыми для безопасной утилизации (переработки) отходов.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Затраты, понесенные участниками конкурса, включая затраты по подготовке к участию в конкурсе, возврату либо компенсации не подлежат. Отдел возвращает взносы за участие в конкурсе участникам, которые не были признаны победителями, в течение десяти рабочих дней со дня объявления итогов конкурса.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Заявитель, допущенный к участию в конкурсе, составляет конкурсное предложение, которое предоставляется отдел не позднее, чем за час до процедуры вскрытия конвертов. Конкурсные предложения, поступившие в отдел и допущенные к конкурсу, не подлежат возврату участникам конкурса.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Конкурсное предложение для участия в конкурсе содержит: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подтверждение заявителя об ознакомлении с условиями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касающихся порядка проведения конкурса и обязанностей заявителя;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устава (для юридических лиц)</w:t>
      </w:r>
    </w:p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 о назначении (избрании) первого руководителя потенциального участника;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перечень субподрядчиков по выполнению работ, объем и виды, передаваемых на субподряд работ (в случае привлечения);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оплату взноса за право участия в конкурсе (не предоставляется в случае безвозмездной реализации);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ценовое предложение, подписанное потенциальным участником;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программу, которая должна быть направлена на выполнение условий конкурса (сроки реализации проекта, применение технологий, финансовые возможности, соответствие требованиям экологического законодательства).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Конкурсное предложение представляется потенциальным участником в прошитом виде, с пронумерованными страницами и последняя страница заверяется его подписью и печатью.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Конкурсное предложение предоставляется без вставок между строчками, подтирок или приписок, за исключением тех случаев, когда потенциальному участнику необходимо исправить грамматические или арифметические ошибки.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Потенциальный участник запечатывает конкурсное предложение в конверт. На конверте указывается наименование и юридический адрес потенциального участника.</w:t>
      </w:r>
    </w:p>
    <w:bookmarkEnd w:id="58"/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Оценка конкурсных предложений проводится конкурсной комиссией в течение пятнадцати рабочих дней со дня вскрытия конвертов.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конкурсной комиссии оформляется в виде протокола. Протокол подписывается членами конкурсной комиссии.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Решение конкурсной комиссии принимается открытым голосованием и считается принятым, если на него подано большинство голосов от общего количества присутствующих членов конкурсной комиссии. В случае равенства голосов, принятым считается решение, за которое проголосовал председатель конкурсной комиссии.</w:t>
      </w:r>
    </w:p>
    <w:bookmarkEnd w:id="61"/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член конкурсной комиссии, в случае несогласия с решением конкурсной комиссии, выражает свое мнение, которое излагается в письменном виде и прикладывается к протоколу итогов конкурса.</w:t>
      </w:r>
    </w:p>
    <w:bookmarkEnd w:id="62"/>
    <w:bookmarkStart w:name="z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Победитель конкурса определяется конкурсной комиссией на основе совокупности следующих основных критериев:</w:t>
      </w:r>
    </w:p>
    <w:bookmarkEnd w:id="63"/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мероприятия программы должны обеспечивать выполнение условий конкурса (сроки реализации проекта, применение технологий, финансовые возможности, соответствие требованиям экологического законодательства);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ценовое предложение.</w:t>
      </w:r>
    </w:p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Результаты конкурса публикуются в том же периодическом печатном издании, что и объявление о проведении конкурса, а также незамедлительно размещаются на интернет - ресурсе акимата.</w:t>
      </w:r>
    </w:p>
    <w:bookmarkEnd w:id="65"/>
    <w:bookmarkStart w:name="z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участия в конкурсе только одного заявителя, конкурс признается несостоявшимся.</w:t>
      </w:r>
    </w:p>
    <w:bookmarkEnd w:id="66"/>
    <w:bookmarkStart w:name="z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признании конкурса несостоявшимся, конкурсная комиссия снимает объект с конкурса или назначает повторный конкурс. При признании повторного конкурса несостоявшимся, виду наличия только одного заявителя, отдел, по рекомендации конкурсной комиссии, заключает с таким заявителем контракт на основе переговоров и условий, приемлемых для уполномоченного органа, чем было предложено им в конкурсном предложении.</w:t>
      </w:r>
    </w:p>
    <w:bookmarkEnd w:id="67"/>
    <w:bookmarkStart w:name="z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Конкурс признается несостоявшимся также в случае, если на конкурс не было представлено ни одного проекта, соответствующего требованиям конкурса.</w:t>
      </w:r>
    </w:p>
    <w:bookmarkEnd w:id="68"/>
    <w:bookmarkStart w:name="z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 победителем конкурса заключается Контракт о реализации отходов (далее - Контракт), условия которого согласуются акиматом. Контракт предусматривает обязательства по соблюдению требований экологического законодательства Республики Казахстан при обращении отходами и в целом безопасному ведению работ, а также по представлению победителем конкурса отчета о выполненных работах по форме, утвержденной организацией.</w:t>
      </w:r>
    </w:p>
    <w:bookmarkEnd w:id="69"/>
    <w:bookmarkStart w:name="z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представляется в организацию ежеквартально до десятого числа следующего месяца, за отчетным кварталом.</w:t>
      </w:r>
    </w:p>
    <w:bookmarkEnd w:id="70"/>
    <w:bookmarkStart w:name="z7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условий Контракта, отдел расторгает его в порядке установленном гражданским законодательством Республики Казахстан и повторно объявляет конкурс.</w:t>
      </w:r>
    </w:p>
    <w:bookmarkEnd w:id="71"/>
    <w:bookmarkStart w:name="z7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случае признания конкурса дважды несостоявшимся, отдел проводит конкурс с реализацией отходов на безвозмездной основе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2"/>
    <w:bookmarkStart w:name="z7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Средства, вырученные организацией от реализации отходов, направляются в доход государства.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Утилизация и удаление отходов</w:t>
      </w:r>
    </w:p>
    <w:bookmarkStart w:name="z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признании конкурса по реализации отходов на безвозмездной основе несостоявшимся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отходы считаются невостребованными.</w:t>
      </w:r>
    </w:p>
    <w:bookmarkEnd w:id="74"/>
    <w:bookmarkStart w:name="z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осуществляет безопасную утилизацию и удаление невостребованных отходов в соответствии с экологическим законодательством Республики Казахстан за счет средств районного бюджета.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Start w:name="z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процессе обращения с отходами, поступившими в коммунальную собственность, соблюдаются требования,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 законодательством Республики Казахстан.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бесхозяйными отходами, признанными решением суда поступившими в коммунальную собственность Форма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передаче бесхозяйных отходов</w:t>
      </w:r>
      <w:r>
        <w:br/>
      </w:r>
      <w:r>
        <w:rPr>
          <w:rFonts w:ascii="Times New Roman"/>
          <w:b/>
          <w:i w:val="false"/>
          <w:color w:val="000000"/>
        </w:rPr>
        <w:t xml:space="preserve"> в коммунальную собственность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30"/>
        <w:gridCol w:w="5470"/>
      </w:tblGrid>
      <w:tr>
        <w:trPr>
          <w:trHeight w:val="30" w:hRule="atLeast"/>
        </w:trPr>
        <w:tc>
          <w:tcPr>
            <w:tcW w:w="6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__________________ 20____г.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(дата составления)</w:t>
            </w:r>
          </w:p>
        </w:tc>
        <w:tc>
          <w:tcPr>
            <w:tcW w:w="5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(место составления акта)</w:t>
            </w:r>
          </w:p>
        </w:tc>
      </w:tr>
    </w:tbl>
    <w:bookmarkStart w:name="z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</w:t>
      </w:r>
    </w:p>
    <w:bookmarkEnd w:id="77"/>
    <w:bookmarkStart w:name="z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том, что согласно судебному решению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_____________ 20 __ года, в коммунальную собственность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приняты бесхозяйные отходы в следующем составе: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5130"/>
        <w:gridCol w:w="3677"/>
        <w:gridCol w:w="634"/>
        <w:gridCol w:w="1828"/>
      </w:tblGrid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(тонн,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площадь в га)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код отхода (по Классификатору отходов)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о состоянии отходов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(ФИО, подпись):</w:t>
      </w:r>
    </w:p>
    <w:bookmarkEnd w:id="79"/>
    <w:bookmarkStart w:name="z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бесхозяйными отходами, признанными решением суда поступившими в коммунальную собственность Форма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конкурсе по реализации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 (наименование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(юридический адрес заявителя и адрес основного места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принадлежность (для юридических лиц), гражданство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(для физических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(данные о руководителях или владельцах юридических лиц и лицах,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которые будут представлять заявителя)</w:t>
      </w:r>
    </w:p>
    <w:bookmarkStart w:name="z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о технических, управленческих, организационных и финансовых возможностях заявителя, необходимых для выполнения условий конкурса, определенных акиматом Бейнеуского районом (справка об отсутствии налоговой задолженности, банковская справка о наличии денежных средств) документально подтвержденные, прилагаются.</w:t>
      </w:r>
    </w:p>
    <w:bookmarkEnd w:id="81"/>
    <w:bookmarkStart w:name="z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                         ________</w:t>
      </w:r>
    </w:p>
    <w:bookmarkEnd w:id="82"/>
    <w:bookmarkStart w:name="z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                                  (подпись)</w:t>
      </w:r>
    </w:p>
    <w:bookmarkEnd w:id="83"/>
    <w:bookmarkStart w:name="z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(Ф.И.О)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